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25D" w:rsidRDefault="003B32AB">
      <w:pPr>
        <w:spacing w:before="240"/>
        <w:jc w:val="center"/>
        <w:rPr>
          <w:color w:val="000000"/>
          <w:sz w:val="48"/>
          <w:szCs w:val="48"/>
        </w:rPr>
      </w:pPr>
      <w:r>
        <w:rPr>
          <w:color w:val="000000"/>
          <w:sz w:val="48"/>
          <w:szCs w:val="48"/>
        </w:rPr>
        <w:t>MODULE DESCRIPTION FORM</w:t>
      </w:r>
    </w:p>
    <w:p w:rsidR="00BA725D" w:rsidRDefault="003B32AB">
      <w:pPr>
        <w:bidi/>
        <w:jc w:val="center"/>
        <w:rPr>
          <w:sz w:val="48"/>
          <w:szCs w:val="48"/>
        </w:rPr>
      </w:pPr>
      <w:bookmarkStart w:id="0" w:name="_gjdgxs" w:colFirst="0" w:colLast="0"/>
      <w:bookmarkEnd w:id="0"/>
      <w:r>
        <w:rPr>
          <w:rFonts w:cs="Times New Roman"/>
          <w:sz w:val="48"/>
          <w:szCs w:val="48"/>
          <w:rtl/>
        </w:rPr>
        <w:t>نموذج وصف المادة الدراسية</w:t>
      </w:r>
    </w:p>
    <w:p w:rsidR="00BA725D" w:rsidRDefault="00BA725D">
      <w:pPr>
        <w:bidi/>
        <w:jc w:val="center"/>
        <w:rPr>
          <w:sz w:val="24"/>
          <w:szCs w:val="24"/>
        </w:rPr>
      </w:pPr>
    </w:p>
    <w:p w:rsidR="00BA725D" w:rsidRDefault="00BA725D">
      <w:pPr>
        <w:bidi/>
        <w:jc w:val="center"/>
        <w:rPr>
          <w:sz w:val="24"/>
          <w:szCs w:val="24"/>
        </w:rPr>
      </w:pPr>
    </w:p>
    <w:tbl>
      <w:tblPr>
        <w:tblStyle w:val="a"/>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3"/>
        <w:gridCol w:w="1485"/>
        <w:gridCol w:w="2114"/>
        <w:gridCol w:w="1134"/>
        <w:gridCol w:w="170"/>
        <w:gridCol w:w="631"/>
        <w:gridCol w:w="1467"/>
        <w:gridCol w:w="1701"/>
      </w:tblGrid>
      <w:tr w:rsidR="00BA725D">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before="80" w:after="80"/>
              <w:jc w:val="center"/>
              <w:rPr>
                <w:b/>
                <w:color w:val="17365D"/>
                <w:sz w:val="28"/>
                <w:szCs w:val="28"/>
              </w:rPr>
            </w:pPr>
            <w:r>
              <w:rPr>
                <w:b/>
                <w:color w:val="17365D"/>
                <w:sz w:val="28"/>
                <w:szCs w:val="28"/>
              </w:rPr>
              <w:t>Module Information</w:t>
            </w:r>
          </w:p>
          <w:p w:rsidR="00BA725D" w:rsidRDefault="003B32AB">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BA725D">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25D" w:rsidRDefault="00733F19">
            <w:pPr>
              <w:pStyle w:val="Heading1"/>
              <w:spacing w:before="80" w:after="80"/>
              <w:ind w:left="90"/>
              <w:outlineLvl w:val="0"/>
              <w:rPr>
                <w:b w:val="0"/>
                <w:color w:val="FF0000"/>
                <w:sz w:val="30"/>
                <w:szCs w:val="30"/>
              </w:rPr>
            </w:pPr>
            <w:r w:rsidRPr="00733F19">
              <w:rPr>
                <w:b w:val="0"/>
                <w:color w:val="000000" w:themeColor="text1"/>
                <w:sz w:val="30"/>
                <w:szCs w:val="30"/>
              </w:rPr>
              <w:t>Stratigraphy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before="80" w:after="80"/>
              <w:rPr>
                <w:b/>
              </w:rPr>
            </w:pPr>
            <w:r>
              <w:rPr>
                <w:b/>
              </w:rPr>
              <w:t>Module Delivery</w:t>
            </w:r>
          </w:p>
        </w:tc>
      </w:tr>
      <w:tr w:rsidR="00BA725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25D" w:rsidRPr="00733F19" w:rsidRDefault="003B32AB">
            <w:pPr>
              <w:pStyle w:val="Heading1"/>
              <w:spacing w:before="80" w:after="80"/>
              <w:ind w:left="90"/>
              <w:outlineLvl w:val="0"/>
              <w:rPr>
                <w:rFonts w:cstheme="minorBidi"/>
                <w:b w:val="0"/>
                <w:color w:val="FF0000"/>
                <w:sz w:val="28"/>
                <w:szCs w:val="28"/>
                <w:rtl/>
                <w:lang w:bidi="ar-IQ"/>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3B32AB">
            <w:pPr>
              <w:numPr>
                <w:ilvl w:val="0"/>
                <w:numId w:val="4"/>
              </w:numPr>
              <w:spacing w:before="80"/>
              <w:rPr>
                <w:b/>
              </w:rPr>
            </w:pPr>
            <w:r>
              <w:rPr>
                <w:rFonts w:ascii="Arimo" w:eastAsia="Arimo" w:hAnsi="Arimo" w:cs="Arimo"/>
                <w:b/>
              </w:rPr>
              <w:t>☒</w:t>
            </w:r>
            <w:r>
              <w:rPr>
                <w:b/>
              </w:rPr>
              <w:t xml:space="preserve"> Theory    </w:t>
            </w:r>
          </w:p>
          <w:p w:rsidR="00BA725D" w:rsidRDefault="003B32AB">
            <w:pPr>
              <w:numPr>
                <w:ilvl w:val="0"/>
                <w:numId w:val="1"/>
              </w:numPr>
              <w:rPr>
                <w:b/>
              </w:rPr>
            </w:pPr>
            <w:r>
              <w:rPr>
                <w:rFonts w:ascii="Arimo" w:eastAsia="Arimo" w:hAnsi="Arimo" w:cs="Arimo"/>
                <w:b/>
              </w:rPr>
              <w:t>☒</w:t>
            </w:r>
            <w:r>
              <w:rPr>
                <w:b/>
              </w:rPr>
              <w:t xml:space="preserve"> Lecture</w:t>
            </w:r>
          </w:p>
          <w:p w:rsidR="00BA725D" w:rsidRDefault="003B32AB">
            <w:pPr>
              <w:numPr>
                <w:ilvl w:val="0"/>
                <w:numId w:val="1"/>
              </w:numPr>
              <w:rPr>
                <w:b/>
              </w:rPr>
            </w:pPr>
            <w:r>
              <w:rPr>
                <w:rFonts w:ascii="Arimo" w:eastAsia="Arimo" w:hAnsi="Arimo" w:cs="Arimo"/>
                <w:b/>
              </w:rPr>
              <w:t>☒</w:t>
            </w:r>
            <w:r>
              <w:rPr>
                <w:b/>
              </w:rPr>
              <w:t xml:space="preserve"> Lab </w:t>
            </w:r>
          </w:p>
          <w:p w:rsidR="00BA725D" w:rsidRDefault="003B32AB">
            <w:pPr>
              <w:numPr>
                <w:ilvl w:val="0"/>
                <w:numId w:val="1"/>
              </w:numPr>
              <w:rPr>
                <w:b/>
              </w:rPr>
            </w:pPr>
            <w:r>
              <w:rPr>
                <w:rFonts w:ascii="Arimo" w:eastAsia="Arimo" w:hAnsi="Arimo" w:cs="Arimo"/>
                <w:b/>
              </w:rPr>
              <w:t>☐</w:t>
            </w:r>
            <w:r>
              <w:rPr>
                <w:b/>
              </w:rPr>
              <w:t xml:space="preserve"> Tutorial</w:t>
            </w:r>
          </w:p>
          <w:p w:rsidR="00BA725D" w:rsidRDefault="003B32AB">
            <w:pPr>
              <w:numPr>
                <w:ilvl w:val="0"/>
                <w:numId w:val="1"/>
              </w:numPr>
              <w:rPr>
                <w:b/>
              </w:rPr>
            </w:pPr>
            <w:r>
              <w:rPr>
                <w:rFonts w:ascii="Arimo" w:eastAsia="Arimo" w:hAnsi="Arimo" w:cs="Arimo"/>
                <w:b/>
              </w:rPr>
              <w:t>☐</w:t>
            </w:r>
            <w:r>
              <w:rPr>
                <w:b/>
              </w:rPr>
              <w:t xml:space="preserve"> Practical</w:t>
            </w:r>
          </w:p>
          <w:p w:rsidR="00BA725D" w:rsidRDefault="003B32AB">
            <w:pPr>
              <w:numPr>
                <w:ilvl w:val="0"/>
                <w:numId w:val="1"/>
              </w:numPr>
              <w:spacing w:after="80"/>
              <w:rPr>
                <w:b/>
              </w:rPr>
            </w:pPr>
            <w:r>
              <w:rPr>
                <w:rFonts w:ascii="Arimo" w:eastAsia="Arimo" w:hAnsi="Arimo" w:cs="Arimo"/>
                <w:b/>
              </w:rPr>
              <w:t>☐</w:t>
            </w:r>
            <w:r>
              <w:rPr>
                <w:b/>
              </w:rPr>
              <w:t xml:space="preserve"> Seminar</w:t>
            </w:r>
          </w:p>
        </w:tc>
      </w:tr>
      <w:tr w:rsidR="00BA725D">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25D" w:rsidRDefault="009D43BD">
            <w:pPr>
              <w:pStyle w:val="Heading1"/>
              <w:spacing w:before="80" w:after="80"/>
              <w:ind w:left="90"/>
              <w:outlineLvl w:val="0"/>
              <w:rPr>
                <w:b w:val="0"/>
                <w:color w:val="FF0000"/>
                <w:sz w:val="28"/>
                <w:szCs w:val="28"/>
              </w:rPr>
            </w:pPr>
            <w:r w:rsidRPr="009D43BD">
              <w:rPr>
                <w:b w:val="0"/>
                <w:color w:val="000000" w:themeColor="text1"/>
                <w:sz w:val="28"/>
                <w:szCs w:val="28"/>
              </w:rPr>
              <w:t>RGC2114</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BA725D">
            <w:pPr>
              <w:widowControl w:val="0"/>
              <w:pBdr>
                <w:top w:val="nil"/>
                <w:left w:val="nil"/>
                <w:bottom w:val="nil"/>
                <w:right w:val="nil"/>
                <w:between w:val="nil"/>
              </w:pBdr>
              <w:spacing w:line="276" w:lineRule="auto"/>
              <w:rPr>
                <w:color w:val="FF0000"/>
                <w:sz w:val="28"/>
                <w:szCs w:val="28"/>
              </w:rPr>
            </w:pPr>
          </w:p>
        </w:tc>
      </w:tr>
      <w:tr w:rsidR="00BA725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25D" w:rsidRDefault="00733F19">
            <w:pPr>
              <w:pStyle w:val="Heading1"/>
              <w:spacing w:before="80" w:after="80"/>
              <w:ind w:left="90"/>
              <w:outlineLvl w:val="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BA725D">
            <w:pPr>
              <w:widowControl w:val="0"/>
              <w:pBdr>
                <w:top w:val="nil"/>
                <w:left w:val="nil"/>
                <w:bottom w:val="nil"/>
                <w:right w:val="nil"/>
                <w:between w:val="nil"/>
              </w:pBdr>
              <w:spacing w:line="276" w:lineRule="auto"/>
              <w:rPr>
                <w:color w:val="FF0000"/>
                <w:sz w:val="28"/>
                <w:szCs w:val="28"/>
              </w:rPr>
            </w:pPr>
          </w:p>
        </w:tc>
      </w:tr>
      <w:tr w:rsidR="00BA725D">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BA725D" w:rsidRDefault="003B32AB" w:rsidP="00733F19">
            <w:pPr>
              <w:pStyle w:val="Heading1"/>
              <w:spacing w:before="80" w:after="80"/>
              <w:ind w:left="90"/>
              <w:outlineLvl w:val="0"/>
              <w:rPr>
                <w:b w:val="0"/>
                <w:color w:val="FF0000"/>
                <w:sz w:val="24"/>
                <w:szCs w:val="24"/>
              </w:rPr>
            </w:pPr>
            <w:r w:rsidRPr="00E568C3">
              <w:rPr>
                <w:b w:val="0"/>
                <w:color w:val="000000" w:themeColor="text1"/>
                <w:sz w:val="24"/>
                <w:szCs w:val="24"/>
              </w:rPr>
              <w:t>1</w:t>
            </w:r>
            <w:r w:rsidR="00733F19" w:rsidRPr="00E568C3">
              <w:rPr>
                <w:b w:val="0"/>
                <w:color w:val="000000" w:themeColor="text1"/>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BA725D">
            <w:pPr>
              <w:widowControl w:val="0"/>
              <w:pBdr>
                <w:top w:val="nil"/>
                <w:left w:val="nil"/>
                <w:bottom w:val="nil"/>
                <w:right w:val="nil"/>
                <w:between w:val="nil"/>
              </w:pBdr>
              <w:spacing w:line="276" w:lineRule="auto"/>
              <w:rPr>
                <w:color w:val="FF0000"/>
                <w:sz w:val="24"/>
                <w:szCs w:val="24"/>
              </w:rPr>
            </w:pPr>
          </w:p>
        </w:tc>
      </w:tr>
      <w:tr w:rsidR="00BA725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Module Level</w:t>
            </w:r>
          </w:p>
        </w:tc>
        <w:tc>
          <w:tcPr>
            <w:tcW w:w="2114" w:type="dxa"/>
            <w:tcBorders>
              <w:top w:val="single" w:sz="4" w:space="0" w:color="000000"/>
              <w:left w:val="single" w:sz="4" w:space="0" w:color="000000"/>
              <w:bottom w:val="single" w:sz="4" w:space="0" w:color="000000"/>
              <w:right w:val="nil"/>
            </w:tcBorders>
            <w:vAlign w:val="center"/>
          </w:tcPr>
          <w:p w:rsidR="00BA725D" w:rsidRDefault="003B32AB" w:rsidP="00733F19">
            <w:pPr>
              <w:spacing w:before="80" w:after="80"/>
              <w:ind w:firstLine="725"/>
            </w:pPr>
            <w:r>
              <w:t>II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before="80" w:after="80"/>
              <w:rPr>
                <w:b/>
              </w:rPr>
            </w:pPr>
            <w:r>
              <w:rPr>
                <w:b/>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BA725D" w:rsidRDefault="00733F19">
            <w:pPr>
              <w:spacing w:before="80" w:after="80"/>
            </w:pPr>
            <w:r>
              <w:t>Three</w:t>
            </w:r>
          </w:p>
        </w:tc>
      </w:tr>
      <w:tr w:rsidR="00BA725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BA725D" w:rsidRDefault="003B32AB">
            <w:pPr>
              <w:spacing w:before="80" w:after="80"/>
            </w:pPr>
            <w: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before="80" w:after="80"/>
              <w:rPr>
                <w:b/>
              </w:rPr>
            </w:pPr>
            <w:r>
              <w:rPr>
                <w:b/>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A725D" w:rsidRDefault="003B32AB">
            <w:pPr>
              <w:spacing w:before="80" w:after="80"/>
            </w:pPr>
            <w:r>
              <w:t>College of Geophysics and Remote Sensing</w:t>
            </w:r>
          </w:p>
        </w:tc>
      </w:tr>
      <w:tr w:rsidR="00BA725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A725D" w:rsidRDefault="003B32AB" w:rsidP="00733F19">
            <w:pPr>
              <w:spacing w:before="80" w:after="80"/>
              <w:ind w:left="90"/>
            </w:pPr>
            <w:r>
              <w:t xml:space="preserve">Dr. </w:t>
            </w:r>
            <w:r w:rsidR="00733F19">
              <w:t>Mohammed Sattam</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A725D" w:rsidRDefault="00A14DCB" w:rsidP="00733F19">
            <w:pPr>
              <w:spacing w:before="80" w:after="80"/>
            </w:pPr>
            <w:hyperlink r:id="rId7" w:history="1">
              <w:r w:rsidR="00733F19" w:rsidRPr="00CD658A">
                <w:rPr>
                  <w:rStyle w:val="Hyperlink"/>
                </w:rPr>
                <w:t>moh.sattam@kus.edu.iq</w:t>
              </w:r>
            </w:hyperlink>
            <w:r w:rsidR="003B32AB">
              <w:t xml:space="preserve"> </w:t>
            </w:r>
          </w:p>
        </w:tc>
      </w:tr>
      <w:tr w:rsidR="00BA725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BA725D" w:rsidRDefault="003B32AB">
            <w:pPr>
              <w:spacing w:before="80" w:after="80"/>
            </w:pPr>
            <w:r>
              <w:t xml:space="preserve">Assistant Professor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before="80" w:after="80"/>
              <w:rPr>
                <w:b/>
              </w:rPr>
            </w:pPr>
            <w:r>
              <w:rPr>
                <w:b/>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BA725D" w:rsidRDefault="00733F19">
            <w:pPr>
              <w:spacing w:before="80" w:after="80"/>
            </w:pPr>
            <w:r>
              <w:t>Stratigraphy&amp; Paleontology</w:t>
            </w:r>
          </w:p>
        </w:tc>
      </w:tr>
      <w:tr w:rsidR="00BA725D">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BA725D" w:rsidRDefault="003B32AB">
            <w:pPr>
              <w:spacing w:before="80" w:after="80"/>
              <w:ind w:left="90"/>
            </w:pPr>
            <w:r>
              <w:t>Nul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BA725D" w:rsidRDefault="00BA725D">
            <w:pPr>
              <w:spacing w:before="80" w:after="80"/>
            </w:pPr>
          </w:p>
        </w:tc>
      </w:tr>
      <w:tr w:rsidR="00BA725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BA725D" w:rsidRDefault="003B32AB">
            <w:pPr>
              <w:spacing w:before="80" w:after="80"/>
              <w:ind w:left="360" w:hanging="360"/>
            </w:pPr>
            <w:r>
              <w:t>Null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BA725D">
            <w:pPr>
              <w:spacing w:before="80" w:after="80"/>
            </w:pPr>
          </w:p>
        </w:tc>
      </w:tr>
      <w:tr w:rsidR="00BA725D">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BA725D" w:rsidRDefault="003B32AB">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BA725D" w:rsidRDefault="003B32AB">
            <w:pPr>
              <w:spacing w:before="80" w:after="80"/>
            </w:pPr>
            <w:r>
              <w:t>2</w:t>
            </w:r>
          </w:p>
        </w:tc>
      </w:tr>
    </w:tbl>
    <w:p w:rsidR="00BA725D" w:rsidRDefault="00BA725D">
      <w:pPr>
        <w:tabs>
          <w:tab w:val="left" w:pos="5220"/>
        </w:tabs>
        <w:spacing w:after="200" w:line="276" w:lineRule="auto"/>
        <w:rPr>
          <w:rFonts w:ascii="Cambria" w:eastAsia="Cambria" w:hAnsi="Cambria" w:cs="Cambria"/>
          <w:b/>
          <w:sz w:val="16"/>
          <w:szCs w:val="16"/>
        </w:rPr>
      </w:pPr>
    </w:p>
    <w:p w:rsidR="00BA725D" w:rsidRDefault="00BA725D">
      <w:pPr>
        <w:tabs>
          <w:tab w:val="left" w:pos="5220"/>
        </w:tabs>
        <w:spacing w:after="200" w:line="276" w:lineRule="auto"/>
        <w:rPr>
          <w:rFonts w:ascii="Cambria" w:eastAsia="Cambria" w:hAnsi="Cambria" w:cs="Cambria"/>
          <w:b/>
          <w:sz w:val="16"/>
          <w:szCs w:val="16"/>
        </w:rPr>
      </w:pPr>
    </w:p>
    <w:tbl>
      <w:tblPr>
        <w:tblStyle w:val="a0"/>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5158"/>
        <w:gridCol w:w="1605"/>
        <w:gridCol w:w="1128"/>
      </w:tblGrid>
      <w:tr w:rsidR="00BA725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line="360" w:lineRule="auto"/>
              <w:jc w:val="center"/>
              <w:rPr>
                <w:b/>
                <w:color w:val="17365D"/>
                <w:sz w:val="28"/>
                <w:szCs w:val="28"/>
              </w:rPr>
            </w:pPr>
            <w:r>
              <w:rPr>
                <w:b/>
                <w:color w:val="17365D"/>
                <w:sz w:val="28"/>
                <w:szCs w:val="28"/>
              </w:rPr>
              <w:t>Relation with other Modules</w:t>
            </w:r>
          </w:p>
          <w:p w:rsidR="00BA725D" w:rsidRDefault="003B32AB">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BA725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733F19">
            <w:pPr>
              <w:spacing w:line="360" w:lineRule="auto"/>
            </w:pPr>
            <w:r w:rsidRPr="00733F19">
              <w:t>General Geology</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733F19">
            <w:pPr>
              <w:spacing w:line="360" w:lineRule="auto"/>
            </w:pPr>
            <w:r>
              <w:t>One</w:t>
            </w:r>
          </w:p>
        </w:tc>
      </w:tr>
      <w:tr w:rsidR="00BA725D">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3B32AB">
            <w:pPr>
              <w:spacing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3B32AB">
            <w:pPr>
              <w:spacing w:line="360" w:lineRule="auto"/>
            </w:pPr>
            <w:r>
              <w:t>-</w:t>
            </w:r>
          </w:p>
        </w:tc>
      </w:tr>
    </w:tbl>
    <w:p w:rsidR="00BA725D" w:rsidRDefault="00BA725D">
      <w:pPr>
        <w:tabs>
          <w:tab w:val="left" w:pos="5220"/>
        </w:tabs>
        <w:spacing w:after="0" w:line="360" w:lineRule="auto"/>
        <w:rPr>
          <w:rFonts w:ascii="Cambria" w:eastAsia="Cambria" w:hAnsi="Cambria" w:cs="Cambria"/>
          <w:b/>
          <w:sz w:val="16"/>
          <w:szCs w:val="16"/>
        </w:rPr>
      </w:pPr>
    </w:p>
    <w:p w:rsidR="00BA725D" w:rsidRDefault="00BA725D">
      <w:pPr>
        <w:tabs>
          <w:tab w:val="left" w:pos="5220"/>
        </w:tabs>
        <w:spacing w:after="0" w:line="360" w:lineRule="auto"/>
        <w:rPr>
          <w:rFonts w:ascii="Cambria" w:eastAsia="Cambria" w:hAnsi="Cambria" w:cs="Cambria"/>
          <w:b/>
          <w:sz w:val="16"/>
          <w:szCs w:val="16"/>
        </w:rPr>
      </w:pPr>
    </w:p>
    <w:p w:rsidR="00BA725D" w:rsidRDefault="00BA725D">
      <w:pPr>
        <w:tabs>
          <w:tab w:val="left" w:pos="5220"/>
        </w:tabs>
        <w:spacing w:after="0" w:line="360" w:lineRule="auto"/>
        <w:rPr>
          <w:rFonts w:ascii="Cambria" w:eastAsia="Cambria" w:hAnsi="Cambria" w:cs="Cambria"/>
          <w:b/>
          <w:sz w:val="16"/>
          <w:szCs w:val="16"/>
        </w:rPr>
      </w:pPr>
    </w:p>
    <w:p w:rsidR="00BA725D" w:rsidRDefault="00BA725D">
      <w:pPr>
        <w:tabs>
          <w:tab w:val="left" w:pos="5220"/>
        </w:tabs>
        <w:spacing w:after="0" w:line="360" w:lineRule="auto"/>
        <w:rPr>
          <w:rFonts w:ascii="Cambria" w:eastAsia="Cambria" w:hAnsi="Cambria" w:cs="Cambria"/>
          <w:b/>
          <w:sz w:val="16"/>
          <w:szCs w:val="16"/>
        </w:rPr>
      </w:pPr>
    </w:p>
    <w:p w:rsidR="00BA725D" w:rsidRDefault="00BA725D">
      <w:pPr>
        <w:tabs>
          <w:tab w:val="left" w:pos="5220"/>
        </w:tabs>
        <w:spacing w:after="0" w:line="360" w:lineRule="auto"/>
        <w:rPr>
          <w:rFonts w:ascii="Cambria" w:eastAsia="Cambria" w:hAnsi="Cambria" w:cs="Cambria"/>
          <w:b/>
          <w:sz w:val="16"/>
          <w:szCs w:val="16"/>
        </w:rPr>
      </w:pPr>
    </w:p>
    <w:p w:rsidR="00BA725D" w:rsidRDefault="00BA725D">
      <w:pPr>
        <w:tabs>
          <w:tab w:val="left" w:pos="5220"/>
        </w:tabs>
        <w:spacing w:after="200" w:line="276" w:lineRule="auto"/>
        <w:rPr>
          <w:rFonts w:ascii="Cambria" w:eastAsia="Cambria" w:hAnsi="Cambria" w:cs="Cambria"/>
          <w:b/>
          <w:sz w:val="16"/>
          <w:szCs w:val="16"/>
        </w:rPr>
      </w:pPr>
    </w:p>
    <w:tbl>
      <w:tblPr>
        <w:tblStyle w:val="a1"/>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A725D">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line="276" w:lineRule="auto"/>
              <w:jc w:val="center"/>
              <w:rPr>
                <w:b/>
                <w:color w:val="17365D"/>
                <w:sz w:val="28"/>
                <w:szCs w:val="28"/>
              </w:rPr>
            </w:pPr>
            <w:r>
              <w:rPr>
                <w:b/>
                <w:color w:val="17365D"/>
                <w:sz w:val="28"/>
                <w:szCs w:val="28"/>
              </w:rPr>
              <w:lastRenderedPageBreak/>
              <w:t>Module Aims, Learning Outcomes and Indicative Contents</w:t>
            </w:r>
          </w:p>
          <w:p w:rsidR="00BA725D" w:rsidRDefault="003B32AB">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BA725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276" w:lineRule="auto"/>
              <w:jc w:val="both"/>
              <w:rPr>
                <w:b/>
                <w:sz w:val="24"/>
                <w:szCs w:val="24"/>
              </w:rPr>
            </w:pPr>
            <w:r>
              <w:rPr>
                <w:b/>
                <w:sz w:val="24"/>
                <w:szCs w:val="24"/>
              </w:rPr>
              <w:t xml:space="preserve"> Module Aims</w:t>
            </w:r>
          </w:p>
          <w:p w:rsidR="00BA725D" w:rsidRDefault="003B32AB">
            <w:pPr>
              <w:spacing w:line="276" w:lineRule="auto"/>
              <w:jc w:val="both"/>
              <w:rPr>
                <w:b/>
                <w:sz w:val="24"/>
                <w:szCs w:val="24"/>
              </w:rPr>
            </w:pPr>
            <w:r>
              <w:rPr>
                <w:rFonts w:cs="Times New Roman"/>
                <w:b/>
                <w:sz w:val="24"/>
                <w:szCs w:val="24"/>
                <w:rtl/>
              </w:rPr>
              <w:t>أهداف المادة الدراسية</w:t>
            </w:r>
          </w:p>
          <w:p w:rsidR="00BA725D" w:rsidRDefault="00BA725D">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BA725D" w:rsidRDefault="00E12FDA" w:rsidP="00E12FDA">
            <w:pPr>
              <w:spacing w:line="276" w:lineRule="auto"/>
              <w:jc w:val="both"/>
            </w:pPr>
            <w:r>
              <w:rPr>
                <w:rFonts w:ascii="Segoe UI" w:hAnsi="Segoe UI" w:cs="Segoe UI"/>
                <w:color w:val="374151"/>
                <w:shd w:val="clear" w:color="auto" w:fill="F7F7F8"/>
              </w:rPr>
              <w:t xml:space="preserve">A Stratigraphy </w:t>
            </w:r>
            <w:r w:rsidRPr="00E12FDA">
              <w:rPr>
                <w:rFonts w:ascii="Segoe UI" w:hAnsi="Segoe UI" w:cs="Segoe UI"/>
                <w:color w:val="374151"/>
                <w:shd w:val="clear" w:color="auto" w:fill="F7F7F8"/>
              </w:rPr>
              <w:t>Module</w:t>
            </w:r>
            <w:r>
              <w:rPr>
                <w:rFonts w:ascii="Segoe UI" w:hAnsi="Segoe UI" w:cs="Segoe UI"/>
                <w:color w:val="374151"/>
                <w:shd w:val="clear" w:color="auto" w:fill="F7F7F8"/>
              </w:rPr>
              <w:t xml:space="preserve"> encompasses the study of rock layers and their arrangement in time. It covers principles and methods used to analyze and interpret sedimentary sequences, including facies analysis, biostratigraphy, and lithostratigraphy. Topics include dating techniques, paleoenvironmental reconstructions, and the correlation of rock units across different regions, providing a comprehensive understanding of Earth's geological history</w:t>
            </w:r>
          </w:p>
        </w:tc>
      </w:tr>
      <w:tr w:rsidR="00BA725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276" w:lineRule="auto"/>
              <w:rPr>
                <w:b/>
                <w:sz w:val="24"/>
                <w:szCs w:val="24"/>
              </w:rPr>
            </w:pPr>
            <w:r>
              <w:rPr>
                <w:b/>
                <w:sz w:val="24"/>
                <w:szCs w:val="24"/>
              </w:rPr>
              <w:t>Module Learning Outcomes</w:t>
            </w:r>
          </w:p>
          <w:p w:rsidR="00BA725D" w:rsidRDefault="00BA725D">
            <w:pPr>
              <w:spacing w:line="276" w:lineRule="auto"/>
              <w:rPr>
                <w:b/>
                <w:sz w:val="24"/>
                <w:szCs w:val="24"/>
              </w:rPr>
            </w:pPr>
          </w:p>
          <w:p w:rsidR="00BA725D" w:rsidRDefault="003B32AB">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860FD" w:rsidRDefault="003860FD" w:rsidP="003860FD">
            <w:pPr>
              <w:numPr>
                <w:ilvl w:val="0"/>
                <w:numId w:val="5"/>
              </w:numPr>
              <w:rPr>
                <w:rFonts w:cs="Times New Roman"/>
                <w:sz w:val="24"/>
                <w:szCs w:val="24"/>
                <w:lang w:val="en-AU" w:eastAsia="en-AU"/>
              </w:rPr>
            </w:pPr>
            <w:r>
              <w:rPr>
                <w:rFonts w:cs="Times New Roman"/>
                <w:sz w:val="24"/>
                <w:szCs w:val="24"/>
                <w:lang w:val="en-AU" w:eastAsia="en-AU"/>
              </w:rPr>
              <w:t>U</w:t>
            </w:r>
            <w:r w:rsidRPr="003E4F1E">
              <w:rPr>
                <w:rFonts w:cs="Times New Roman"/>
                <w:sz w:val="24"/>
                <w:szCs w:val="24"/>
                <w:lang w:val="en-AU" w:eastAsia="en-AU"/>
              </w:rPr>
              <w:t>nderstanding</w:t>
            </w:r>
            <w:r>
              <w:rPr>
                <w:rFonts w:cs="Times New Roman"/>
                <w:sz w:val="24"/>
                <w:szCs w:val="24"/>
                <w:lang w:val="en-AU" w:eastAsia="en-AU"/>
              </w:rPr>
              <w:t xml:space="preserve"> the importance of Stratigraphy as one of the pure geological sciences .  </w:t>
            </w:r>
          </w:p>
          <w:p w:rsidR="003860FD" w:rsidRPr="003E4F1E" w:rsidRDefault="003860FD" w:rsidP="003860FD">
            <w:pPr>
              <w:rPr>
                <w:rFonts w:cs="Times New Roman"/>
                <w:sz w:val="24"/>
                <w:szCs w:val="24"/>
                <w:lang w:val="en-AU" w:eastAsia="en-AU"/>
              </w:rPr>
            </w:pPr>
            <w:r>
              <w:rPr>
                <w:rFonts w:cs="Times New Roman"/>
                <w:sz w:val="24"/>
                <w:szCs w:val="24"/>
                <w:lang w:val="en-AU" w:eastAsia="en-AU"/>
              </w:rPr>
              <w:t xml:space="preserve">      -     </w:t>
            </w:r>
            <w:r w:rsidRPr="003E4F1E">
              <w:rPr>
                <w:rFonts w:cs="Times New Roman"/>
                <w:sz w:val="24"/>
                <w:szCs w:val="24"/>
                <w:lang w:val="en-AU" w:eastAsia="en-AU"/>
              </w:rPr>
              <w:t xml:space="preserve">Develop an understanding of how to </w:t>
            </w:r>
            <w:r>
              <w:rPr>
                <w:rFonts w:cs="Times New Roman"/>
                <w:sz w:val="24"/>
                <w:szCs w:val="24"/>
                <w:lang w:eastAsia="en-AU"/>
              </w:rPr>
              <w:t>identify the sediments and  beds theoretically and   practically</w:t>
            </w:r>
            <w:r w:rsidRPr="003E4F1E">
              <w:rPr>
                <w:rFonts w:cs="Times New Roman"/>
                <w:sz w:val="24"/>
                <w:szCs w:val="24"/>
                <w:lang w:val="en-AU" w:eastAsia="en-AU"/>
              </w:rPr>
              <w:t xml:space="preserve">. </w:t>
            </w:r>
          </w:p>
          <w:p w:rsidR="003860FD" w:rsidRPr="003E4F1E" w:rsidRDefault="003860FD" w:rsidP="003860FD">
            <w:pPr>
              <w:numPr>
                <w:ilvl w:val="0"/>
                <w:numId w:val="5"/>
              </w:numPr>
              <w:rPr>
                <w:rFonts w:cs="Times New Roman"/>
                <w:sz w:val="24"/>
                <w:szCs w:val="24"/>
                <w:lang w:val="en-AU" w:eastAsia="en-AU"/>
              </w:rPr>
            </w:pPr>
            <w:r>
              <w:rPr>
                <w:rFonts w:cs="Times New Roman"/>
                <w:sz w:val="24"/>
                <w:szCs w:val="24"/>
                <w:lang w:eastAsia="en-AU"/>
              </w:rPr>
              <w:t xml:space="preserve"> Identify</w:t>
            </w:r>
            <w:r w:rsidRPr="003E4F1E">
              <w:rPr>
                <w:rFonts w:cs="Times New Roman"/>
                <w:sz w:val="24"/>
                <w:szCs w:val="24"/>
                <w:lang w:val="en-AU" w:eastAsia="en-AU"/>
              </w:rPr>
              <w:t xml:space="preserve">  the types of </w:t>
            </w:r>
            <w:r>
              <w:rPr>
                <w:rFonts w:cs="Times New Roman"/>
                <w:sz w:val="24"/>
                <w:szCs w:val="24"/>
                <w:lang w:val="en-AU" w:eastAsia="en-AU"/>
              </w:rPr>
              <w:t>beds</w:t>
            </w:r>
            <w:r w:rsidRPr="003E4F1E">
              <w:rPr>
                <w:rFonts w:cs="Times New Roman"/>
                <w:sz w:val="24"/>
                <w:szCs w:val="24"/>
                <w:lang w:val="en-AU" w:eastAsia="en-AU"/>
              </w:rPr>
              <w:t xml:space="preserve"> </w:t>
            </w:r>
            <w:r>
              <w:rPr>
                <w:rFonts w:cs="Times New Roman"/>
                <w:sz w:val="24"/>
                <w:szCs w:val="24"/>
                <w:lang w:val="en-AU" w:eastAsia="en-AU"/>
              </w:rPr>
              <w:t>and</w:t>
            </w:r>
            <w:r w:rsidRPr="003E4F1E">
              <w:rPr>
                <w:rFonts w:cs="Times New Roman"/>
                <w:sz w:val="24"/>
                <w:szCs w:val="24"/>
                <w:lang w:val="en-AU" w:eastAsia="en-AU"/>
              </w:rPr>
              <w:t xml:space="preserve"> interpretations</w:t>
            </w:r>
            <w:r>
              <w:rPr>
                <w:rFonts w:cs="Times New Roman"/>
                <w:sz w:val="24"/>
                <w:szCs w:val="24"/>
                <w:lang w:val="en-AU" w:eastAsia="en-AU"/>
              </w:rPr>
              <w:t xml:space="preserve"> of their distribution.</w:t>
            </w:r>
          </w:p>
          <w:p w:rsidR="003860FD" w:rsidRPr="003E4F1E" w:rsidRDefault="003860FD" w:rsidP="003860FD">
            <w:pPr>
              <w:numPr>
                <w:ilvl w:val="0"/>
                <w:numId w:val="5"/>
              </w:numPr>
              <w:rPr>
                <w:rFonts w:cs="Times New Roman"/>
                <w:sz w:val="24"/>
                <w:szCs w:val="24"/>
                <w:lang w:val="en-AU" w:eastAsia="en-AU"/>
              </w:rPr>
            </w:pPr>
            <w:r w:rsidRPr="003E4F1E">
              <w:rPr>
                <w:rFonts w:cs="Times New Roman"/>
                <w:sz w:val="24"/>
                <w:szCs w:val="24"/>
                <w:lang w:val="en-AU" w:eastAsia="en-AU"/>
              </w:rPr>
              <w:t xml:space="preserve">  </w:t>
            </w:r>
            <w:r>
              <w:rPr>
                <w:rFonts w:cs="Times New Roman"/>
                <w:sz w:val="24"/>
                <w:szCs w:val="24"/>
                <w:lang w:val="en-AU" w:eastAsia="en-AU"/>
              </w:rPr>
              <w:t>U</w:t>
            </w:r>
            <w:r w:rsidRPr="003E4F1E">
              <w:rPr>
                <w:rFonts w:cs="Times New Roman"/>
                <w:sz w:val="24"/>
                <w:szCs w:val="24"/>
                <w:lang w:val="en-AU" w:eastAsia="en-AU"/>
              </w:rPr>
              <w:t xml:space="preserve">nderstanding of how to </w:t>
            </w:r>
            <w:r>
              <w:rPr>
                <w:rFonts w:cs="Times New Roman"/>
                <w:sz w:val="24"/>
                <w:szCs w:val="24"/>
                <w:lang w:eastAsia="en-AU"/>
              </w:rPr>
              <w:t xml:space="preserve">identify </w:t>
            </w:r>
            <w:r w:rsidRPr="003E4F1E">
              <w:rPr>
                <w:rFonts w:cs="Times New Roman"/>
                <w:sz w:val="24"/>
                <w:szCs w:val="24"/>
                <w:lang w:val="en-AU" w:eastAsia="en-AU"/>
              </w:rPr>
              <w:t xml:space="preserve"> </w:t>
            </w:r>
            <w:r>
              <w:rPr>
                <w:rFonts w:cs="Times New Roman"/>
                <w:sz w:val="24"/>
                <w:szCs w:val="24"/>
                <w:lang w:val="en-AU" w:eastAsia="en-AU"/>
              </w:rPr>
              <w:t>the formation in the field .</w:t>
            </w:r>
          </w:p>
          <w:p w:rsidR="003860FD" w:rsidRPr="003E4F1E" w:rsidRDefault="003860FD" w:rsidP="003860FD">
            <w:pPr>
              <w:numPr>
                <w:ilvl w:val="0"/>
                <w:numId w:val="5"/>
              </w:numPr>
              <w:rPr>
                <w:rFonts w:cs="Times New Roman"/>
                <w:sz w:val="24"/>
                <w:szCs w:val="24"/>
                <w:lang w:val="en-AU" w:eastAsia="en-AU"/>
              </w:rPr>
            </w:pPr>
            <w:r w:rsidRPr="003E4F1E">
              <w:rPr>
                <w:rFonts w:cs="Times New Roman"/>
                <w:sz w:val="24"/>
                <w:szCs w:val="24"/>
                <w:lang w:val="en-AU" w:eastAsia="en-AU"/>
              </w:rPr>
              <w:t xml:space="preserve">Evaluate whether the resources or reserves attributed </w:t>
            </w:r>
            <w:r>
              <w:rPr>
                <w:rFonts w:cs="Times New Roman"/>
                <w:sz w:val="24"/>
                <w:szCs w:val="24"/>
                <w:lang w:val="en-AU" w:eastAsia="en-AU"/>
              </w:rPr>
              <w:t xml:space="preserve">to a completed interpretation </w:t>
            </w:r>
            <w:r w:rsidRPr="003E4F1E">
              <w:rPr>
                <w:rFonts w:cs="Times New Roman"/>
                <w:sz w:val="24"/>
                <w:szCs w:val="24"/>
                <w:lang w:val="en-AU" w:eastAsia="en-AU"/>
              </w:rPr>
              <w:t xml:space="preserve"> map are under or over estimated. </w:t>
            </w:r>
          </w:p>
          <w:p w:rsidR="00BA725D" w:rsidRPr="003860FD" w:rsidRDefault="003860FD" w:rsidP="003860FD">
            <w:pPr>
              <w:pStyle w:val="ListParagraph"/>
              <w:widowControl w:val="0"/>
              <w:numPr>
                <w:ilvl w:val="0"/>
                <w:numId w:val="5"/>
              </w:numPr>
              <w:shd w:val="clear" w:color="auto" w:fill="FFFFFF"/>
              <w:spacing w:line="276" w:lineRule="auto"/>
              <w:rPr>
                <w:color w:val="3F4A52"/>
              </w:rPr>
            </w:pPr>
            <w:r w:rsidRPr="003860FD">
              <w:rPr>
                <w:rFonts w:cs="Times New Roman"/>
                <w:sz w:val="24"/>
                <w:szCs w:val="24"/>
                <w:lang w:val="en-AU" w:eastAsia="en-AU"/>
              </w:rPr>
              <w:t>Determine the rank of stratigraphic units .</w:t>
            </w:r>
          </w:p>
        </w:tc>
      </w:tr>
      <w:tr w:rsidR="00BA725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jc w:val="center"/>
              <w:rPr>
                <w:b/>
                <w:sz w:val="24"/>
                <w:szCs w:val="24"/>
              </w:rPr>
            </w:pPr>
            <w:r>
              <w:rPr>
                <w:b/>
                <w:sz w:val="24"/>
                <w:szCs w:val="24"/>
              </w:rPr>
              <w:t>Indicative Contents</w:t>
            </w:r>
          </w:p>
          <w:p w:rsidR="00BA725D" w:rsidRDefault="003B32AB">
            <w:pPr>
              <w:bidi/>
              <w:spacing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BA725D" w:rsidRDefault="003B32AB">
            <w:pPr>
              <w:spacing w:line="312" w:lineRule="auto"/>
              <w:jc w:val="both"/>
            </w:pPr>
            <w:r>
              <w:t xml:space="preserve">Through explanations and applications, using display screens, and presenting scientific films that explain the reality of what happens in nature. </w:t>
            </w:r>
          </w:p>
        </w:tc>
      </w:tr>
    </w:tbl>
    <w:p w:rsidR="00BA725D" w:rsidRDefault="00BA725D">
      <w:pPr>
        <w:spacing w:after="384" w:line="312" w:lineRule="auto"/>
        <w:rPr>
          <w:rFonts w:ascii="Cambria" w:eastAsia="Cambria" w:hAnsi="Cambria" w:cs="Cambria"/>
          <w:b/>
          <w:color w:val="000000"/>
          <w:sz w:val="24"/>
          <w:szCs w:val="24"/>
        </w:rPr>
      </w:pPr>
    </w:p>
    <w:tbl>
      <w:tblPr>
        <w:tblStyle w:val="a2"/>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4"/>
        <w:gridCol w:w="7891"/>
      </w:tblGrid>
      <w:tr w:rsidR="00BA725D">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line="276" w:lineRule="auto"/>
              <w:jc w:val="center"/>
              <w:rPr>
                <w:b/>
                <w:color w:val="17365D"/>
                <w:sz w:val="28"/>
                <w:szCs w:val="28"/>
              </w:rPr>
            </w:pPr>
            <w:r>
              <w:rPr>
                <w:b/>
                <w:color w:val="17365D"/>
                <w:sz w:val="28"/>
                <w:szCs w:val="28"/>
              </w:rPr>
              <w:t>Learning and Teaching Strategies</w:t>
            </w:r>
          </w:p>
          <w:p w:rsidR="00BA725D" w:rsidRDefault="003B32AB">
            <w:pPr>
              <w:pBdr>
                <w:top w:val="nil"/>
                <w:left w:val="nil"/>
                <w:bottom w:val="nil"/>
                <w:right w:val="nil"/>
                <w:between w:val="nil"/>
              </w:pBdr>
              <w:bidi/>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BA725D">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276" w:lineRule="auto"/>
              <w:rPr>
                <w:b/>
                <w:sz w:val="24"/>
                <w:szCs w:val="24"/>
              </w:rPr>
            </w:pPr>
            <w:r>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BA725D" w:rsidRDefault="003B32AB">
            <w:pPr>
              <w:spacing w:line="276" w:lineRule="auto"/>
            </w:pPr>
            <w:r>
              <w:t>Class Lecture</w:t>
            </w:r>
            <w:r>
              <w:tab/>
            </w:r>
          </w:p>
          <w:p w:rsidR="00BA725D" w:rsidRDefault="003B32AB">
            <w:pPr>
              <w:spacing w:line="276" w:lineRule="auto"/>
            </w:pPr>
            <w:r>
              <w:t>Laboratory</w:t>
            </w:r>
            <w:r>
              <w:tab/>
            </w:r>
          </w:p>
          <w:p w:rsidR="00BA725D" w:rsidRDefault="003B32AB" w:rsidP="003860FD">
            <w:pPr>
              <w:spacing w:line="276" w:lineRule="auto"/>
            </w:pPr>
            <w:r>
              <w:t>Practical Training</w:t>
            </w:r>
            <w:r>
              <w:tab/>
            </w:r>
            <w:r>
              <w:tab/>
            </w:r>
          </w:p>
          <w:p w:rsidR="00BA725D" w:rsidRDefault="003B32AB">
            <w:pPr>
              <w:spacing w:line="276" w:lineRule="auto"/>
            </w:pPr>
            <w:r>
              <w:t>Seminar</w:t>
            </w:r>
            <w:r>
              <w:tab/>
            </w:r>
          </w:p>
        </w:tc>
      </w:tr>
    </w:tbl>
    <w:p w:rsidR="00BA725D" w:rsidRDefault="00BA725D">
      <w:pPr>
        <w:spacing w:line="276" w:lineRule="auto"/>
        <w:rPr>
          <w:rFonts w:ascii="Cambria" w:eastAsia="Cambria" w:hAnsi="Cambria" w:cs="Cambria"/>
          <w:b/>
          <w:color w:val="000000"/>
          <w:sz w:val="36"/>
          <w:szCs w:val="36"/>
        </w:rPr>
      </w:pPr>
    </w:p>
    <w:p w:rsidR="00BA725D" w:rsidRDefault="00BA725D">
      <w:pPr>
        <w:spacing w:line="276" w:lineRule="auto"/>
        <w:rPr>
          <w:rFonts w:ascii="Cambria" w:eastAsia="Cambria" w:hAnsi="Cambria" w:cs="Cambria"/>
          <w:b/>
          <w:color w:val="000000"/>
          <w:sz w:val="36"/>
          <w:szCs w:val="36"/>
        </w:rPr>
      </w:pPr>
    </w:p>
    <w:p w:rsidR="00BA725D" w:rsidRDefault="00BA725D">
      <w:pPr>
        <w:spacing w:line="276" w:lineRule="auto"/>
        <w:rPr>
          <w:rFonts w:ascii="Cambria" w:eastAsia="Cambria" w:hAnsi="Cambria" w:cs="Cambria"/>
          <w:b/>
          <w:color w:val="000000"/>
          <w:sz w:val="36"/>
          <w:szCs w:val="36"/>
        </w:rPr>
      </w:pPr>
    </w:p>
    <w:p w:rsidR="00BA725D" w:rsidRDefault="00BA725D">
      <w:pPr>
        <w:spacing w:line="276" w:lineRule="auto"/>
        <w:rPr>
          <w:rFonts w:ascii="Cambria" w:eastAsia="Cambria" w:hAnsi="Cambria" w:cs="Cambria"/>
          <w:b/>
          <w:color w:val="000000"/>
          <w:sz w:val="36"/>
          <w:szCs w:val="36"/>
        </w:rPr>
      </w:pPr>
    </w:p>
    <w:p w:rsidR="00BA725D" w:rsidRDefault="00BA725D">
      <w:pPr>
        <w:spacing w:line="276" w:lineRule="auto"/>
        <w:rPr>
          <w:rFonts w:ascii="Cambria" w:eastAsia="Cambria" w:hAnsi="Cambria" w:cs="Cambria"/>
          <w:b/>
          <w:color w:val="000000"/>
          <w:sz w:val="36"/>
          <w:szCs w:val="36"/>
        </w:rPr>
      </w:pPr>
    </w:p>
    <w:p w:rsidR="00BA725D" w:rsidRDefault="00BA725D">
      <w:pPr>
        <w:spacing w:line="276" w:lineRule="auto"/>
        <w:rPr>
          <w:rFonts w:ascii="Cambria" w:eastAsia="Cambria" w:hAnsi="Cambria" w:cs="Cambria"/>
          <w:b/>
          <w:color w:val="000000"/>
          <w:sz w:val="36"/>
          <w:szCs w:val="36"/>
        </w:rPr>
      </w:pPr>
    </w:p>
    <w:tbl>
      <w:tblPr>
        <w:tblStyle w:val="a3"/>
        <w:tblW w:w="1045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276"/>
        <w:gridCol w:w="3974"/>
        <w:gridCol w:w="1128"/>
      </w:tblGrid>
      <w:tr w:rsidR="00BA725D">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pBdr>
                <w:top w:val="nil"/>
                <w:left w:val="nil"/>
                <w:bottom w:val="nil"/>
                <w:right w:val="nil"/>
                <w:between w:val="nil"/>
              </w:pBd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Pr>
              <w:t>Student Workload (SWL)</w:t>
            </w:r>
          </w:p>
          <w:p w:rsidR="00BA725D" w:rsidRDefault="003B32AB">
            <w:pPr>
              <w:pBdr>
                <w:top w:val="nil"/>
                <w:left w:val="nil"/>
                <w:bottom w:val="nil"/>
                <w:right w:val="nil"/>
                <w:between w:val="nil"/>
              </w:pBdr>
              <w:bidi/>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17365D"/>
                <w:sz w:val="28"/>
                <w:szCs w:val="28"/>
                <w:rtl/>
              </w:rPr>
              <w:t>الحمل الدراسي للطالب</w:t>
            </w:r>
          </w:p>
        </w:tc>
      </w:tr>
      <w:tr w:rsidR="00BA725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sz w:val="24"/>
                <w:szCs w:val="24"/>
              </w:rPr>
            </w:pPr>
            <w:r>
              <w:rPr>
                <w:b/>
                <w:sz w:val="24"/>
                <w:szCs w:val="24"/>
              </w:rPr>
              <w:t>Structured SWL (h/sem)</w:t>
            </w:r>
          </w:p>
          <w:p w:rsidR="00BA725D" w:rsidRDefault="003B32AB">
            <w:pPr>
              <w:spacing w:line="312" w:lineRule="auto"/>
              <w:rPr>
                <w:b/>
                <w:sz w:val="24"/>
                <w:szCs w:val="24"/>
              </w:rPr>
            </w:pPr>
            <w:r>
              <w:rPr>
                <w:rFonts w:cs="Times New Roman"/>
                <w:b/>
                <w:sz w:val="24"/>
                <w:szCs w:val="24"/>
                <w:rtl/>
              </w:rPr>
              <w:lastRenderedPageBreak/>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944155">
            <w:pPr>
              <w:spacing w:line="312" w:lineRule="auto"/>
              <w:rPr>
                <w:sz w:val="24"/>
                <w:szCs w:val="24"/>
              </w:rPr>
            </w:pPr>
            <w:r>
              <w:rPr>
                <w:sz w:val="24"/>
                <w:szCs w:val="24"/>
              </w:rPr>
              <w:lastRenderedPageBreak/>
              <w:t>114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BA725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BA725D">
            <w:pPr>
              <w:spacing w:line="312" w:lineRule="auto"/>
              <w:rPr>
                <w:sz w:val="24"/>
                <w:szCs w:val="24"/>
              </w:rPr>
            </w:pPr>
          </w:p>
        </w:tc>
      </w:tr>
      <w:tr w:rsidR="00BA725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sz w:val="24"/>
                <w:szCs w:val="24"/>
              </w:rPr>
            </w:pPr>
            <w:r>
              <w:rPr>
                <w:b/>
                <w:sz w:val="24"/>
                <w:szCs w:val="24"/>
              </w:rPr>
              <w:t>Unstructured SWL (h/sem)</w:t>
            </w:r>
          </w:p>
          <w:p w:rsidR="00BA725D" w:rsidRDefault="003B32AB">
            <w:pPr>
              <w:spacing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944155">
            <w:pPr>
              <w:spacing w:line="312" w:lineRule="auto"/>
              <w:rPr>
                <w:sz w:val="24"/>
                <w:szCs w:val="24"/>
              </w:rPr>
            </w:pPr>
            <w:r>
              <w:rPr>
                <w:sz w:val="24"/>
                <w:szCs w:val="24"/>
              </w:rPr>
              <w:t>36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BA725D">
            <w:pPr>
              <w:spacing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BA725D">
            <w:pPr>
              <w:spacing w:line="312" w:lineRule="auto"/>
              <w:rPr>
                <w:sz w:val="24"/>
                <w:szCs w:val="24"/>
              </w:rPr>
            </w:pPr>
          </w:p>
        </w:tc>
      </w:tr>
      <w:tr w:rsidR="00BA725D">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sz w:val="24"/>
                <w:szCs w:val="24"/>
              </w:rPr>
            </w:pPr>
            <w:r>
              <w:rPr>
                <w:b/>
                <w:sz w:val="24"/>
                <w:szCs w:val="24"/>
              </w:rPr>
              <w:t>Total SWL (h/sem)</w:t>
            </w:r>
          </w:p>
          <w:p w:rsidR="00BA725D" w:rsidRDefault="003B32AB">
            <w:pPr>
              <w:spacing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A725D" w:rsidRDefault="003B32AB" w:rsidP="00944155">
            <w:pPr>
              <w:spacing w:line="312" w:lineRule="auto"/>
              <w:rPr>
                <w:sz w:val="24"/>
                <w:szCs w:val="24"/>
              </w:rPr>
            </w:pPr>
            <w:r>
              <w:rPr>
                <w:sz w:val="24"/>
                <w:szCs w:val="24"/>
              </w:rPr>
              <w:t>1</w:t>
            </w:r>
            <w:r w:rsidR="00944155">
              <w:rPr>
                <w:sz w:val="24"/>
                <w:szCs w:val="24"/>
              </w:rPr>
              <w:t>50</w:t>
            </w:r>
          </w:p>
        </w:tc>
      </w:tr>
    </w:tbl>
    <w:p w:rsidR="00BA725D" w:rsidRDefault="00BA725D">
      <w:pPr>
        <w:spacing w:after="0" w:line="312" w:lineRule="auto"/>
        <w:rPr>
          <w:rFonts w:ascii="Cambria" w:eastAsia="Cambria" w:hAnsi="Cambria" w:cs="Cambria"/>
          <w:b/>
          <w:color w:val="000000"/>
        </w:rPr>
      </w:pPr>
    </w:p>
    <w:p w:rsidR="00BA725D" w:rsidRDefault="00BA725D">
      <w:pPr>
        <w:spacing w:after="0" w:line="312" w:lineRule="auto"/>
        <w:rPr>
          <w:rFonts w:ascii="Cambria" w:eastAsia="Cambria" w:hAnsi="Cambria" w:cs="Cambria"/>
          <w:b/>
          <w:color w:val="000000"/>
        </w:rPr>
      </w:pPr>
    </w:p>
    <w:tbl>
      <w:tblPr>
        <w:tblStyle w:val="a4"/>
        <w:tblW w:w="1050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785"/>
        <w:gridCol w:w="1140"/>
        <w:gridCol w:w="2250"/>
        <w:gridCol w:w="1455"/>
        <w:gridCol w:w="2385"/>
      </w:tblGrid>
      <w:tr w:rsidR="00BA725D">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line="312" w:lineRule="auto"/>
              <w:jc w:val="center"/>
              <w:rPr>
                <w:b/>
                <w:color w:val="17365D"/>
                <w:sz w:val="28"/>
                <w:szCs w:val="28"/>
              </w:rPr>
            </w:pPr>
            <w:r>
              <w:rPr>
                <w:b/>
                <w:color w:val="17365D"/>
                <w:sz w:val="28"/>
                <w:szCs w:val="28"/>
              </w:rPr>
              <w:t>Module Evaluation</w:t>
            </w:r>
          </w:p>
          <w:p w:rsidR="00BA725D" w:rsidRDefault="003B32AB">
            <w:pPr>
              <w:pBdr>
                <w:top w:val="nil"/>
                <w:left w:val="nil"/>
                <w:bottom w:val="nil"/>
                <w:right w:val="nil"/>
                <w:between w:val="nil"/>
              </w:pBdr>
              <w:bidi/>
              <w:spacing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BA725D">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BA725D" w:rsidRDefault="00BA725D">
            <w:pPr>
              <w:spacing w:line="312" w:lineRule="auto"/>
              <w:ind w:left="360" w:hanging="720"/>
              <w:rPr>
                <w:b/>
                <w:sz w:val="20"/>
                <w:szCs w:val="20"/>
              </w:rPr>
            </w:pPr>
          </w:p>
          <w:p w:rsidR="00BA725D" w:rsidRDefault="003B32AB">
            <w:pPr>
              <w:spacing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jc w:val="center"/>
              <w:rPr>
                <w:b/>
              </w:rPr>
            </w:pPr>
            <w:r>
              <w:rPr>
                <w:b/>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jc w:val="center"/>
              <w:rPr>
                <w:b/>
              </w:rPr>
            </w:pPr>
            <w:r>
              <w:rPr>
                <w:b/>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jc w:val="center"/>
              <w:rPr>
                <w:b/>
              </w:rPr>
            </w:pPr>
            <w:r>
              <w:rPr>
                <w:b/>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12" w:lineRule="auto"/>
              <w:rPr>
                <w:b/>
              </w:rPr>
            </w:pPr>
            <w:r>
              <w:rPr>
                <w:b/>
              </w:rPr>
              <w:t>Relevant Learning Outcome</w:t>
            </w:r>
          </w:p>
        </w:tc>
      </w:tr>
      <w:tr w:rsidR="00BA725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Quizzes</w:t>
            </w:r>
          </w:p>
        </w:tc>
        <w:tc>
          <w:tcPr>
            <w:tcW w:w="114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10% (10)</w:t>
            </w:r>
          </w:p>
        </w:tc>
        <w:tc>
          <w:tcPr>
            <w:tcW w:w="1455" w:type="dxa"/>
            <w:tcBorders>
              <w:top w:val="single" w:sz="4" w:space="0" w:color="000000"/>
              <w:left w:val="single" w:sz="4" w:space="0" w:color="000000"/>
              <w:bottom w:val="single" w:sz="4" w:space="0" w:color="000000"/>
              <w:right w:val="nil"/>
            </w:tcBorders>
            <w:vAlign w:val="center"/>
          </w:tcPr>
          <w:p w:rsidR="00BA725D" w:rsidRDefault="00BA725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pPr>
          </w:p>
        </w:tc>
      </w:tr>
      <w:tr w:rsidR="00BA725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25D" w:rsidRDefault="00BA72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Assignments</w:t>
            </w:r>
          </w:p>
        </w:tc>
        <w:tc>
          <w:tcPr>
            <w:tcW w:w="114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2</w:t>
            </w:r>
          </w:p>
        </w:tc>
        <w:tc>
          <w:tcPr>
            <w:tcW w:w="225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pPr>
          </w:p>
        </w:tc>
      </w:tr>
      <w:tr w:rsidR="00BA725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25D" w:rsidRDefault="00BA72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pPr>
          </w:p>
        </w:tc>
      </w:tr>
      <w:tr w:rsidR="00BA725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25D" w:rsidRDefault="00BA72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w:t>
            </w:r>
          </w:p>
        </w:tc>
        <w:tc>
          <w:tcPr>
            <w:tcW w:w="225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pPr>
          </w:p>
        </w:tc>
      </w:tr>
      <w:tr w:rsidR="00BA725D">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Midterm Exam</w:t>
            </w:r>
          </w:p>
        </w:tc>
        <w:tc>
          <w:tcPr>
            <w:tcW w:w="114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2 hr</w:t>
            </w:r>
          </w:p>
        </w:tc>
        <w:tc>
          <w:tcPr>
            <w:tcW w:w="225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pPr>
          </w:p>
        </w:tc>
      </w:tr>
      <w:tr w:rsidR="00BA725D">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BA725D" w:rsidRDefault="00BA725D">
            <w:pPr>
              <w:widowControl w:val="0"/>
              <w:pBdr>
                <w:top w:val="nil"/>
                <w:left w:val="nil"/>
                <w:bottom w:val="nil"/>
                <w:right w:val="nil"/>
                <w:between w:val="nil"/>
              </w:pBdr>
              <w:spacing w:line="276" w:lineRule="auto"/>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Final Exam</w:t>
            </w:r>
          </w:p>
        </w:tc>
        <w:tc>
          <w:tcPr>
            <w:tcW w:w="114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2hr</w:t>
            </w:r>
          </w:p>
        </w:tc>
        <w:tc>
          <w:tcPr>
            <w:tcW w:w="225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50% (50)</w:t>
            </w:r>
          </w:p>
        </w:tc>
        <w:tc>
          <w:tcPr>
            <w:tcW w:w="1455" w:type="dxa"/>
            <w:tcBorders>
              <w:top w:val="single" w:sz="4" w:space="0" w:color="000000"/>
              <w:left w:val="single" w:sz="4" w:space="0" w:color="000000"/>
              <w:bottom w:val="single" w:sz="4" w:space="0" w:color="000000"/>
              <w:right w:val="nil"/>
            </w:tcBorders>
            <w:vAlign w:val="center"/>
          </w:tcPr>
          <w:p w:rsidR="00BA725D" w:rsidRDefault="00BA725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pPr>
          </w:p>
        </w:tc>
      </w:tr>
      <w:tr w:rsidR="00BA725D">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BA725D" w:rsidRDefault="003B32AB">
            <w:pPr>
              <w:spacing w:line="312" w:lineRule="auto"/>
              <w:jc w:val="center"/>
            </w:pPr>
            <w:r>
              <w:t>100% (100 Marks)</w:t>
            </w:r>
          </w:p>
        </w:tc>
        <w:tc>
          <w:tcPr>
            <w:tcW w:w="1455" w:type="dxa"/>
            <w:tcBorders>
              <w:top w:val="single" w:sz="4" w:space="0" w:color="000000"/>
              <w:left w:val="single" w:sz="4" w:space="0" w:color="000000"/>
              <w:bottom w:val="single" w:sz="4" w:space="0" w:color="000000"/>
              <w:right w:val="nil"/>
            </w:tcBorders>
            <w:vAlign w:val="center"/>
          </w:tcPr>
          <w:p w:rsidR="00BA725D" w:rsidRDefault="00BA725D">
            <w:pPr>
              <w:spacing w:line="312" w:lineRule="auto"/>
              <w:jc w:val="center"/>
            </w:pPr>
          </w:p>
        </w:tc>
        <w:tc>
          <w:tcPr>
            <w:tcW w:w="2385" w:type="dxa"/>
            <w:tcBorders>
              <w:top w:val="single" w:sz="4" w:space="0" w:color="000000"/>
              <w:left w:val="single" w:sz="4" w:space="0" w:color="000000"/>
              <w:bottom w:val="single" w:sz="4" w:space="0" w:color="000000"/>
              <w:right w:val="single" w:sz="4" w:space="0" w:color="000000"/>
            </w:tcBorders>
            <w:vAlign w:val="center"/>
          </w:tcPr>
          <w:p w:rsidR="00BA725D" w:rsidRDefault="00BA725D">
            <w:pPr>
              <w:spacing w:line="312" w:lineRule="auto"/>
            </w:pPr>
          </w:p>
        </w:tc>
      </w:tr>
    </w:tbl>
    <w:p w:rsidR="00BA725D" w:rsidRDefault="00BA725D">
      <w:pPr>
        <w:spacing w:after="0" w:line="312" w:lineRule="auto"/>
        <w:rPr>
          <w:rFonts w:ascii="Cambria" w:eastAsia="Cambria" w:hAnsi="Cambria" w:cs="Cambria"/>
          <w:b/>
          <w:color w:val="000000"/>
          <w:sz w:val="16"/>
          <w:szCs w:val="16"/>
        </w:rPr>
      </w:pPr>
    </w:p>
    <w:p w:rsidR="00BA725D" w:rsidRDefault="00BA725D">
      <w:pPr>
        <w:spacing w:after="0" w:line="312" w:lineRule="auto"/>
        <w:rPr>
          <w:rFonts w:ascii="Cambria" w:eastAsia="Cambria" w:hAnsi="Cambria" w:cs="Cambria"/>
          <w:b/>
          <w:color w:val="000000"/>
          <w:sz w:val="16"/>
          <w:szCs w:val="16"/>
        </w:rPr>
      </w:pPr>
    </w:p>
    <w:p w:rsidR="00BA725D" w:rsidRDefault="00BA725D">
      <w:pPr>
        <w:spacing w:line="276" w:lineRule="auto"/>
        <w:rPr>
          <w:rFonts w:ascii="Cambria" w:eastAsia="Cambria" w:hAnsi="Cambria" w:cs="Cambria"/>
          <w:b/>
          <w:color w:val="000000"/>
          <w:sz w:val="16"/>
          <w:szCs w:val="16"/>
        </w:rPr>
      </w:pPr>
    </w:p>
    <w:tbl>
      <w:tblPr>
        <w:tblStyle w:val="a5"/>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A725D">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line="360" w:lineRule="auto"/>
              <w:jc w:val="center"/>
              <w:rPr>
                <w:b/>
                <w:color w:val="17365D"/>
                <w:sz w:val="28"/>
                <w:szCs w:val="28"/>
              </w:rPr>
            </w:pPr>
            <w:r>
              <w:rPr>
                <w:b/>
                <w:color w:val="17365D"/>
                <w:sz w:val="28"/>
                <w:szCs w:val="28"/>
              </w:rPr>
              <w:t>Delivery Plan (Weekly Syllabus)</w:t>
            </w:r>
          </w:p>
          <w:p w:rsidR="00BA725D" w:rsidRDefault="003B32AB">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line="360" w:lineRule="auto"/>
              <w:rPr>
                <w:b/>
                <w:sz w:val="24"/>
                <w:szCs w:val="24"/>
              </w:rPr>
            </w:pPr>
            <w:r>
              <w:rPr>
                <w:b/>
              </w:rPr>
              <w:t>Material Covered</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1</w:t>
            </w:r>
          </w:p>
        </w:tc>
        <w:tc>
          <w:tcPr>
            <w:tcW w:w="9240" w:type="dxa"/>
            <w:shd w:val="clear" w:color="auto" w:fill="auto"/>
          </w:tcPr>
          <w:p w:rsidR="00BA725D" w:rsidRDefault="00493302">
            <w:pPr>
              <w:jc w:val="both"/>
              <w:rPr>
                <w:sz w:val="24"/>
                <w:szCs w:val="24"/>
              </w:rPr>
            </w:pPr>
            <w:r w:rsidRPr="0051473C">
              <w:rPr>
                <w:rFonts w:cs="Times New Roman"/>
                <w:sz w:val="24"/>
                <w:szCs w:val="24"/>
              </w:rPr>
              <w:t xml:space="preserve">Stratigraphy "Introduction and Identification "  </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2</w:t>
            </w:r>
          </w:p>
        </w:tc>
        <w:tc>
          <w:tcPr>
            <w:tcW w:w="9240" w:type="dxa"/>
            <w:shd w:val="clear" w:color="auto" w:fill="auto"/>
          </w:tcPr>
          <w:p w:rsidR="00BA725D" w:rsidRDefault="00493302">
            <w:pPr>
              <w:pBdr>
                <w:top w:val="nil"/>
                <w:left w:val="nil"/>
                <w:bottom w:val="nil"/>
                <w:right w:val="nil"/>
                <w:between w:val="nil"/>
              </w:pBdr>
              <w:jc w:val="both"/>
              <w:rPr>
                <w:rFonts w:ascii="Times New Roman" w:eastAsia="Times New Roman" w:hAnsi="Times New Roman" w:cs="Times New Roman"/>
                <w:sz w:val="28"/>
                <w:szCs w:val="28"/>
              </w:rPr>
            </w:pPr>
            <w:r w:rsidRPr="0051473C">
              <w:rPr>
                <w:rFonts w:cs="Times New Roman"/>
                <w:sz w:val="24"/>
                <w:szCs w:val="24"/>
              </w:rPr>
              <w:t>Principles of  Stratigraphy</w:t>
            </w:r>
          </w:p>
        </w:tc>
      </w:tr>
      <w:tr w:rsidR="00BA725D">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3</w:t>
            </w:r>
          </w:p>
        </w:tc>
        <w:tc>
          <w:tcPr>
            <w:tcW w:w="9240" w:type="dxa"/>
            <w:shd w:val="clear" w:color="auto" w:fill="auto"/>
          </w:tcPr>
          <w:p w:rsidR="00BA725D" w:rsidRDefault="00493302">
            <w:pPr>
              <w:jc w:val="both"/>
              <w:rPr>
                <w:sz w:val="24"/>
                <w:szCs w:val="24"/>
              </w:rPr>
            </w:pPr>
            <w:r w:rsidRPr="0051473C">
              <w:rPr>
                <w:rFonts w:cs="Times New Roman"/>
                <w:sz w:val="24"/>
                <w:szCs w:val="24"/>
              </w:rPr>
              <w:t>Stratigraphic Classification</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4</w:t>
            </w:r>
          </w:p>
        </w:tc>
        <w:tc>
          <w:tcPr>
            <w:tcW w:w="9240" w:type="dxa"/>
            <w:shd w:val="clear" w:color="auto" w:fill="auto"/>
          </w:tcPr>
          <w:p w:rsidR="00BA725D" w:rsidRDefault="00493302">
            <w:pPr>
              <w:jc w:val="both"/>
              <w:rPr>
                <w:sz w:val="24"/>
                <w:szCs w:val="24"/>
              </w:rPr>
            </w:pPr>
            <w:r w:rsidRPr="0051473C">
              <w:rPr>
                <w:rFonts w:eastAsia="Arial" w:cs="Times New Roman"/>
                <w:bCs/>
                <w:iCs/>
                <w:sz w:val="24"/>
                <w:szCs w:val="24"/>
              </w:rPr>
              <w:t>Stratigraphic Units</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5</w:t>
            </w:r>
          </w:p>
        </w:tc>
        <w:tc>
          <w:tcPr>
            <w:tcW w:w="9240" w:type="dxa"/>
            <w:shd w:val="clear" w:color="auto" w:fill="auto"/>
          </w:tcPr>
          <w:p w:rsidR="00BA725D" w:rsidRDefault="00493302" w:rsidP="00493302">
            <w:pPr>
              <w:jc w:val="both"/>
              <w:rPr>
                <w:sz w:val="24"/>
                <w:szCs w:val="24"/>
              </w:rPr>
            </w:pPr>
            <w:r w:rsidRPr="0051473C">
              <w:rPr>
                <w:rFonts w:eastAsia="Arial" w:cs="Times New Roman"/>
                <w:bCs/>
                <w:sz w:val="24"/>
                <w:szCs w:val="24"/>
              </w:rPr>
              <w:t>Nomenclature and units</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6</w:t>
            </w:r>
          </w:p>
        </w:tc>
        <w:tc>
          <w:tcPr>
            <w:tcW w:w="9240" w:type="dxa"/>
            <w:shd w:val="clear" w:color="auto" w:fill="auto"/>
          </w:tcPr>
          <w:p w:rsidR="00BA725D" w:rsidRDefault="007C172D" w:rsidP="00493302">
            <w:pPr>
              <w:jc w:val="both"/>
              <w:rPr>
                <w:sz w:val="24"/>
                <w:szCs w:val="24"/>
              </w:rPr>
            </w:pPr>
            <w:r w:rsidRPr="0051473C">
              <w:rPr>
                <w:rFonts w:cs="Times New Roman"/>
                <w:sz w:val="24"/>
                <w:szCs w:val="24"/>
              </w:rPr>
              <w:t>Defining a Stratigraphic Units, Types of Stratigraphic Unit</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7</w:t>
            </w:r>
          </w:p>
        </w:tc>
        <w:tc>
          <w:tcPr>
            <w:tcW w:w="9240" w:type="dxa"/>
            <w:shd w:val="clear" w:color="auto" w:fill="auto"/>
          </w:tcPr>
          <w:p w:rsidR="00BA725D" w:rsidRDefault="007C172D" w:rsidP="007C172D">
            <w:pPr>
              <w:jc w:val="both"/>
              <w:rPr>
                <w:sz w:val="24"/>
                <w:szCs w:val="24"/>
              </w:rPr>
            </w:pPr>
            <w:r w:rsidRPr="0051473C">
              <w:rPr>
                <w:rFonts w:cs="Times New Roman"/>
                <w:sz w:val="24"/>
                <w:szCs w:val="24"/>
              </w:rPr>
              <w:t>Information are required for Stratigraphic units</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8</w:t>
            </w:r>
          </w:p>
        </w:tc>
        <w:tc>
          <w:tcPr>
            <w:tcW w:w="9240" w:type="dxa"/>
            <w:shd w:val="clear" w:color="auto" w:fill="auto"/>
          </w:tcPr>
          <w:p w:rsidR="00BA725D" w:rsidRDefault="007C172D">
            <w:pPr>
              <w:jc w:val="both"/>
              <w:rPr>
                <w:sz w:val="24"/>
                <w:szCs w:val="24"/>
              </w:rPr>
            </w:pPr>
            <w:r w:rsidRPr="0051473C">
              <w:rPr>
                <w:rFonts w:cs="Times New Roman"/>
                <w:sz w:val="24"/>
                <w:szCs w:val="24"/>
              </w:rPr>
              <w:t>Type  locality</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9</w:t>
            </w:r>
          </w:p>
        </w:tc>
        <w:tc>
          <w:tcPr>
            <w:tcW w:w="9240" w:type="dxa"/>
            <w:shd w:val="clear" w:color="auto" w:fill="auto"/>
          </w:tcPr>
          <w:p w:rsidR="00BA725D" w:rsidRDefault="003B32AB">
            <w:pPr>
              <w:jc w:val="center"/>
              <w:rPr>
                <w:sz w:val="24"/>
                <w:szCs w:val="24"/>
              </w:rPr>
            </w:pPr>
            <w:r>
              <w:rPr>
                <w:sz w:val="24"/>
                <w:szCs w:val="24"/>
              </w:rPr>
              <w:t>Midterm exam</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10</w:t>
            </w:r>
          </w:p>
        </w:tc>
        <w:tc>
          <w:tcPr>
            <w:tcW w:w="9240" w:type="dxa"/>
            <w:shd w:val="clear" w:color="auto" w:fill="auto"/>
          </w:tcPr>
          <w:p w:rsidR="00BA725D" w:rsidRDefault="007C172D">
            <w:pPr>
              <w:jc w:val="both"/>
              <w:rPr>
                <w:sz w:val="24"/>
                <w:szCs w:val="24"/>
              </w:rPr>
            </w:pPr>
            <w:r w:rsidRPr="0051473C">
              <w:rPr>
                <w:rFonts w:cs="Times New Roman"/>
                <w:sz w:val="24"/>
                <w:szCs w:val="24"/>
              </w:rPr>
              <w:t>Stratigraphic Terminology</w:t>
            </w:r>
            <w:r w:rsidRPr="0051473C">
              <w:rPr>
                <w:sz w:val="24"/>
                <w:szCs w:val="24"/>
              </w:rPr>
              <w:t xml:space="preserve"> </w:t>
            </w:r>
            <w:r>
              <w:rPr>
                <w:sz w:val="24"/>
                <w:szCs w:val="24"/>
              </w:rPr>
              <w:t>"</w:t>
            </w:r>
            <w:r w:rsidRPr="0051473C">
              <w:rPr>
                <w:sz w:val="24"/>
                <w:szCs w:val="24"/>
              </w:rPr>
              <w:t>Dual Stratigraphic Classification</w:t>
            </w:r>
            <w:r>
              <w:rPr>
                <w:sz w:val="24"/>
                <w:szCs w:val="24"/>
              </w:rPr>
              <w:t>"</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11</w:t>
            </w:r>
          </w:p>
        </w:tc>
        <w:tc>
          <w:tcPr>
            <w:tcW w:w="9240" w:type="dxa"/>
            <w:shd w:val="clear" w:color="auto" w:fill="auto"/>
          </w:tcPr>
          <w:p w:rsidR="00BA725D" w:rsidRPr="007C172D" w:rsidRDefault="007C172D" w:rsidP="007C172D">
            <w:pPr>
              <w:jc w:val="both"/>
              <w:rPr>
                <w:sz w:val="24"/>
                <w:szCs w:val="24"/>
              </w:rPr>
            </w:pPr>
            <w:r w:rsidRPr="007C172D">
              <w:rPr>
                <w:rFonts w:cs="Arial"/>
                <w:sz w:val="24"/>
                <w:szCs w:val="24"/>
              </w:rPr>
              <w:t>Formation Representative</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12</w:t>
            </w:r>
          </w:p>
        </w:tc>
        <w:tc>
          <w:tcPr>
            <w:tcW w:w="9240" w:type="dxa"/>
            <w:shd w:val="clear" w:color="auto" w:fill="auto"/>
          </w:tcPr>
          <w:p w:rsidR="00BA725D" w:rsidRDefault="007C172D" w:rsidP="007C172D">
            <w:pPr>
              <w:jc w:val="both"/>
              <w:rPr>
                <w:sz w:val="24"/>
                <w:szCs w:val="24"/>
              </w:rPr>
            </w:pPr>
            <w:r w:rsidRPr="0051473C">
              <w:rPr>
                <w:sz w:val="24"/>
                <w:szCs w:val="24"/>
              </w:rPr>
              <w:t>Unconformities</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lastRenderedPageBreak/>
              <w:t>Week 13</w:t>
            </w:r>
          </w:p>
        </w:tc>
        <w:tc>
          <w:tcPr>
            <w:tcW w:w="9240" w:type="dxa"/>
            <w:shd w:val="clear" w:color="auto" w:fill="auto"/>
          </w:tcPr>
          <w:p w:rsidR="00BA725D" w:rsidRPr="007C172D" w:rsidRDefault="007C172D" w:rsidP="007C172D">
            <w:pPr>
              <w:jc w:val="both"/>
              <w:rPr>
                <w:sz w:val="24"/>
                <w:szCs w:val="24"/>
              </w:rPr>
            </w:pPr>
            <w:r w:rsidRPr="007C172D">
              <w:rPr>
                <w:rFonts w:cs="Arial"/>
                <w:sz w:val="24"/>
                <w:szCs w:val="24"/>
              </w:rPr>
              <w:t>Sedimentary Facies</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14</w:t>
            </w:r>
          </w:p>
        </w:tc>
        <w:tc>
          <w:tcPr>
            <w:tcW w:w="9240" w:type="dxa"/>
            <w:shd w:val="clear" w:color="auto" w:fill="auto"/>
          </w:tcPr>
          <w:p w:rsidR="00BA725D" w:rsidRDefault="007C172D">
            <w:pPr>
              <w:jc w:val="both"/>
              <w:rPr>
                <w:sz w:val="24"/>
                <w:szCs w:val="24"/>
              </w:rPr>
            </w:pPr>
            <w:r w:rsidRPr="0051473C">
              <w:rPr>
                <w:rFonts w:cs="Times New Roman"/>
                <w:sz w:val="24"/>
                <w:szCs w:val="24"/>
                <w:lang w:bidi="ar-IQ"/>
              </w:rPr>
              <w:t>Facies  Distribution</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15</w:t>
            </w:r>
          </w:p>
        </w:tc>
        <w:tc>
          <w:tcPr>
            <w:tcW w:w="9240" w:type="dxa"/>
            <w:shd w:val="clear" w:color="auto" w:fill="auto"/>
          </w:tcPr>
          <w:p w:rsidR="00BA725D" w:rsidRDefault="007C172D" w:rsidP="007C172D">
            <w:pPr>
              <w:rPr>
                <w:sz w:val="24"/>
                <w:szCs w:val="24"/>
              </w:rPr>
            </w:pPr>
            <w:r w:rsidRPr="0051473C">
              <w:rPr>
                <w:rFonts w:cs="Times New Roman"/>
                <w:sz w:val="24"/>
                <w:szCs w:val="24"/>
                <w:lang w:bidi="ar-IQ"/>
              </w:rPr>
              <w:t>Stratigraphic Sections and Correlation</w:t>
            </w:r>
            <w:r>
              <w:rPr>
                <w:sz w:val="24"/>
                <w:szCs w:val="24"/>
              </w:rPr>
              <w:t xml:space="preserve"> </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firstLine="18"/>
              <w:jc w:val="center"/>
              <w:rPr>
                <w:b/>
              </w:rPr>
            </w:pPr>
            <w:r>
              <w:rPr>
                <w:b/>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7C172D" w:rsidP="007C172D">
            <w:pPr>
              <w:spacing w:line="360" w:lineRule="auto"/>
              <w:rPr>
                <w:b/>
              </w:rPr>
            </w:pPr>
            <w:r>
              <w:rPr>
                <w:sz w:val="24"/>
                <w:szCs w:val="24"/>
              </w:rPr>
              <w:t>Second Midterm Exam</w:t>
            </w:r>
            <w:r>
              <w:rPr>
                <w:b/>
              </w:rPr>
              <w:t xml:space="preserve"> </w:t>
            </w:r>
          </w:p>
        </w:tc>
      </w:tr>
    </w:tbl>
    <w:p w:rsidR="00BA725D" w:rsidRDefault="00BA725D">
      <w:pPr>
        <w:tabs>
          <w:tab w:val="center" w:pos="3870"/>
        </w:tabs>
        <w:spacing w:after="0" w:line="360" w:lineRule="auto"/>
        <w:ind w:left="1985" w:hanging="1985"/>
        <w:jc w:val="both"/>
        <w:rPr>
          <w:b/>
          <w:sz w:val="24"/>
          <w:szCs w:val="24"/>
        </w:rPr>
      </w:pPr>
    </w:p>
    <w:p w:rsidR="00BA725D" w:rsidRDefault="00BA725D">
      <w:pPr>
        <w:rPr>
          <w:rFonts w:ascii="Cambria" w:eastAsia="Cambria" w:hAnsi="Cambria" w:cs="Cambria"/>
        </w:rPr>
      </w:pPr>
    </w:p>
    <w:tbl>
      <w:tblPr>
        <w:tblStyle w:val="a6"/>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BA725D">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line="360" w:lineRule="auto"/>
              <w:jc w:val="center"/>
              <w:rPr>
                <w:b/>
                <w:color w:val="17365D"/>
                <w:sz w:val="28"/>
                <w:szCs w:val="28"/>
              </w:rPr>
            </w:pPr>
            <w:r>
              <w:rPr>
                <w:b/>
                <w:color w:val="17365D"/>
                <w:sz w:val="28"/>
                <w:szCs w:val="28"/>
              </w:rPr>
              <w:t>Delivery Plan (Weekly Lab. Syllabus)</w:t>
            </w:r>
          </w:p>
          <w:p w:rsidR="00BA725D" w:rsidRDefault="003B32AB">
            <w:pPr>
              <w:pBdr>
                <w:top w:val="nil"/>
                <w:left w:val="nil"/>
                <w:bottom w:val="nil"/>
                <w:right w:val="nil"/>
                <w:between w:val="nil"/>
              </w:pBdr>
              <w:bidi/>
              <w:spacing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BA725D" w:rsidRDefault="003B32AB">
            <w:pPr>
              <w:spacing w:line="360" w:lineRule="auto"/>
              <w:rPr>
                <w:b/>
                <w:sz w:val="24"/>
                <w:szCs w:val="24"/>
              </w:rPr>
            </w:pPr>
            <w:r>
              <w:rPr>
                <w:b/>
              </w:rPr>
              <w:t>Material Covered</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5F6995" w:rsidP="005F6995">
            <w:pPr>
              <w:spacing w:line="360" w:lineRule="auto"/>
              <w:rPr>
                <w:sz w:val="24"/>
                <w:szCs w:val="24"/>
              </w:rPr>
            </w:pPr>
            <w:r>
              <w:rPr>
                <w:sz w:val="24"/>
                <w:szCs w:val="24"/>
              </w:rPr>
              <w:t>Geological Time Scale</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5F6995">
            <w:pPr>
              <w:spacing w:line="360" w:lineRule="auto"/>
              <w:rPr>
                <w:sz w:val="24"/>
                <w:szCs w:val="24"/>
              </w:rPr>
            </w:pPr>
            <w:r>
              <w:rPr>
                <w:sz w:val="24"/>
                <w:szCs w:val="24"/>
              </w:rPr>
              <w:t>Time events arrangements</w:t>
            </w:r>
          </w:p>
        </w:tc>
      </w:tr>
      <w:tr w:rsidR="00BA725D">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3B32AB" w:rsidP="00DD22A5">
            <w:pPr>
              <w:spacing w:line="360" w:lineRule="auto"/>
              <w:rPr>
                <w:sz w:val="24"/>
                <w:szCs w:val="24"/>
              </w:rPr>
            </w:pPr>
            <w:r>
              <w:rPr>
                <w:sz w:val="24"/>
                <w:szCs w:val="24"/>
              </w:rPr>
              <w:t xml:space="preserve">Lithology detection </w:t>
            </w:r>
            <w:r w:rsidR="00DD22A5">
              <w:rPr>
                <w:sz w:val="24"/>
                <w:szCs w:val="24"/>
              </w:rPr>
              <w:t>outcrop</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DD22A5">
            <w:pPr>
              <w:spacing w:line="360" w:lineRule="auto"/>
              <w:rPr>
                <w:sz w:val="24"/>
                <w:szCs w:val="24"/>
              </w:rPr>
            </w:pPr>
            <w:r w:rsidRPr="0051473C">
              <w:rPr>
                <w:sz w:val="24"/>
                <w:szCs w:val="24"/>
              </w:rPr>
              <w:t>Unconformities</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DD22A5">
            <w:pPr>
              <w:spacing w:line="360" w:lineRule="auto"/>
              <w:rPr>
                <w:sz w:val="24"/>
                <w:szCs w:val="24"/>
              </w:rPr>
            </w:pPr>
            <w:r>
              <w:rPr>
                <w:sz w:val="24"/>
                <w:szCs w:val="24"/>
              </w:rPr>
              <w:t xml:space="preserve">Correlation </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DD22A5">
            <w:pPr>
              <w:spacing w:line="360" w:lineRule="auto"/>
              <w:rPr>
                <w:sz w:val="24"/>
                <w:szCs w:val="24"/>
              </w:rPr>
            </w:pPr>
            <w:r>
              <w:rPr>
                <w:sz w:val="24"/>
                <w:szCs w:val="24"/>
              </w:rPr>
              <w:t>Lithological Correlation</w:t>
            </w:r>
          </w:p>
        </w:tc>
      </w:tr>
      <w:tr w:rsidR="00BA725D">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BA725D" w:rsidRDefault="00DD22A5">
            <w:pPr>
              <w:spacing w:line="360" w:lineRule="auto"/>
              <w:rPr>
                <w:sz w:val="24"/>
                <w:szCs w:val="24"/>
              </w:rPr>
            </w:pPr>
            <w:r>
              <w:rPr>
                <w:sz w:val="24"/>
                <w:szCs w:val="24"/>
              </w:rPr>
              <w:t>Time Correlation</w:t>
            </w:r>
          </w:p>
        </w:tc>
      </w:tr>
    </w:tbl>
    <w:p w:rsidR="00BA725D" w:rsidRDefault="00BA725D">
      <w:pPr>
        <w:tabs>
          <w:tab w:val="center" w:pos="3870"/>
        </w:tabs>
        <w:spacing w:after="0" w:line="360" w:lineRule="auto"/>
        <w:ind w:left="1985"/>
        <w:jc w:val="both"/>
        <w:rPr>
          <w:rFonts w:ascii="Times New Roman" w:eastAsia="Times New Roman" w:hAnsi="Times New Roman" w:cs="Times New Roman"/>
          <w:b/>
          <w:sz w:val="32"/>
          <w:szCs w:val="32"/>
        </w:rPr>
      </w:pPr>
    </w:p>
    <w:tbl>
      <w:tblPr>
        <w:tblStyle w:val="a7"/>
        <w:tblW w:w="1051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5835"/>
        <w:gridCol w:w="2340"/>
      </w:tblGrid>
      <w:tr w:rsidR="00BA725D">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BA725D" w:rsidRDefault="003B32AB">
            <w:pPr>
              <w:spacing w:line="312" w:lineRule="auto"/>
              <w:jc w:val="center"/>
              <w:rPr>
                <w:b/>
                <w:color w:val="17365D"/>
                <w:sz w:val="28"/>
                <w:szCs w:val="28"/>
              </w:rPr>
            </w:pPr>
            <w:r>
              <w:rPr>
                <w:b/>
                <w:color w:val="17365D"/>
                <w:sz w:val="28"/>
                <w:szCs w:val="28"/>
              </w:rPr>
              <w:t>Learning and Teaching Resources</w:t>
            </w:r>
          </w:p>
          <w:p w:rsidR="00BA725D" w:rsidRDefault="003B32AB">
            <w:pPr>
              <w:pBdr>
                <w:top w:val="nil"/>
                <w:left w:val="nil"/>
                <w:bottom w:val="nil"/>
                <w:right w:val="nil"/>
                <w:between w:val="nil"/>
              </w:pBdr>
              <w:bidi/>
              <w:spacing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BA725D">
        <w:tc>
          <w:tcPr>
            <w:tcW w:w="2340" w:type="dxa"/>
            <w:tcBorders>
              <w:top w:val="single" w:sz="4" w:space="0" w:color="000000"/>
              <w:left w:val="single" w:sz="4" w:space="0" w:color="000000"/>
              <w:bottom w:val="single" w:sz="4" w:space="0" w:color="000000"/>
              <w:right w:val="nil"/>
            </w:tcBorders>
            <w:vAlign w:val="center"/>
          </w:tcPr>
          <w:p w:rsidR="00BA725D" w:rsidRDefault="00BA725D">
            <w:pPr>
              <w:spacing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A725D" w:rsidRDefault="003B32AB">
            <w:pPr>
              <w:spacing w:line="312" w:lineRule="auto"/>
              <w:jc w:val="center"/>
              <w:rPr>
                <w:b/>
              </w:rPr>
            </w:pPr>
            <w:r>
              <w:rPr>
                <w:b/>
              </w:rPr>
              <w:t>Available in the Library?</w:t>
            </w:r>
          </w:p>
        </w:tc>
      </w:tr>
      <w:tr w:rsidR="00BA725D">
        <w:tc>
          <w:tcPr>
            <w:tcW w:w="2340" w:type="dxa"/>
            <w:tcBorders>
              <w:top w:val="single" w:sz="4" w:space="0" w:color="000000"/>
              <w:left w:val="single" w:sz="4" w:space="0" w:color="000000"/>
              <w:bottom w:val="single" w:sz="4" w:space="0" w:color="000000"/>
              <w:right w:val="nil"/>
            </w:tcBorders>
            <w:shd w:val="clear" w:color="auto" w:fill="DAEEF3"/>
            <w:vAlign w:val="center"/>
          </w:tcPr>
          <w:p w:rsidR="00BA725D" w:rsidRDefault="003B32AB">
            <w:pPr>
              <w:spacing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BA725D" w:rsidRPr="001B4816" w:rsidRDefault="001B4816">
            <w:pPr>
              <w:spacing w:line="312" w:lineRule="auto"/>
              <w:rPr>
                <w:lang w:val="en-AU"/>
              </w:rPr>
            </w:pPr>
            <w:r w:rsidRPr="00563F3E">
              <w:rPr>
                <w:rFonts w:ascii="Cambria" w:hAnsi="Cambria"/>
                <w:bCs/>
                <w:sz w:val="24"/>
                <w:szCs w:val="24"/>
                <w:lang w:val="en-AU" w:bidi="ar-IQ"/>
              </w:rPr>
              <w:t>Nichols</w:t>
            </w:r>
            <w:r w:rsidRPr="00562E81">
              <w:rPr>
                <w:rFonts w:ascii="Cambria" w:hAnsi="Cambria"/>
                <w:bCs/>
                <w:sz w:val="24"/>
                <w:szCs w:val="24"/>
                <w:lang w:val="en-AU" w:bidi="ar-IQ"/>
              </w:rPr>
              <w:t>,</w:t>
            </w:r>
            <w:r>
              <w:rPr>
                <w:rFonts w:ascii="Cambria" w:hAnsi="Cambria"/>
                <w:bCs/>
                <w:sz w:val="24"/>
                <w:szCs w:val="24"/>
                <w:lang w:val="en-AU" w:bidi="ar-IQ"/>
              </w:rPr>
              <w:t xml:space="preserve"> G.,</w:t>
            </w:r>
            <w:r w:rsidRPr="00562E81">
              <w:rPr>
                <w:rFonts w:ascii="Cambria" w:hAnsi="Cambria"/>
                <w:bCs/>
                <w:sz w:val="24"/>
                <w:szCs w:val="24"/>
                <w:lang w:val="en-AU" w:bidi="ar-IQ"/>
              </w:rPr>
              <w:t xml:space="preserve"> 20</w:t>
            </w:r>
            <w:r>
              <w:rPr>
                <w:rFonts w:ascii="Cambria" w:hAnsi="Cambria"/>
                <w:bCs/>
                <w:sz w:val="24"/>
                <w:szCs w:val="24"/>
                <w:lang w:val="en-AU" w:bidi="ar-IQ"/>
              </w:rPr>
              <w:t>09</w:t>
            </w:r>
            <w:r w:rsidRPr="00562E81">
              <w:rPr>
                <w:rFonts w:ascii="Cambria" w:hAnsi="Cambria"/>
                <w:bCs/>
                <w:sz w:val="24"/>
                <w:szCs w:val="24"/>
                <w:lang w:val="en-AU" w:bidi="ar-IQ"/>
              </w:rPr>
              <w:t xml:space="preserve">. </w:t>
            </w:r>
            <w:r w:rsidRPr="00563F3E">
              <w:rPr>
                <w:rFonts w:ascii="Cambria" w:hAnsi="Cambria"/>
                <w:bCs/>
                <w:sz w:val="24"/>
                <w:szCs w:val="24"/>
                <w:lang w:val="en-AU" w:bidi="ar-IQ"/>
              </w:rPr>
              <w:t>Sedimentology and Stratigraphy</w:t>
            </w:r>
            <w:r w:rsidRPr="00562E81">
              <w:rPr>
                <w:rFonts w:ascii="Cambria" w:hAnsi="Cambria"/>
                <w:bCs/>
                <w:sz w:val="24"/>
                <w:szCs w:val="24"/>
                <w:lang w:val="en-AU" w:bidi="ar-IQ"/>
              </w:rPr>
              <w:t xml:space="preserve">. </w:t>
            </w:r>
            <w:r w:rsidRPr="00563F3E">
              <w:rPr>
                <w:rFonts w:ascii="Cambria" w:hAnsi="Cambria"/>
                <w:bCs/>
                <w:sz w:val="24"/>
                <w:szCs w:val="24"/>
                <w:lang w:val="en-AU" w:bidi="ar-IQ"/>
              </w:rPr>
              <w:t>This edition , United Kingdom,419 pp</w:t>
            </w:r>
            <w:r>
              <w:rPr>
                <w:rFonts w:ascii="Cambria" w:hAnsi="Cambria"/>
                <w:bCs/>
                <w:sz w:val="24"/>
                <w:szCs w:val="24"/>
                <w:lang w:val="en-AU" w:bidi="ar-IQ"/>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rsidR="00BA725D" w:rsidRDefault="003B32AB">
            <w:pPr>
              <w:spacing w:line="312" w:lineRule="auto"/>
              <w:jc w:val="center"/>
              <w:rPr>
                <w:color w:val="FF0000"/>
              </w:rPr>
            </w:pPr>
            <w:r>
              <w:rPr>
                <w:color w:val="FF0000"/>
              </w:rPr>
              <w:t>Y</w:t>
            </w:r>
          </w:p>
        </w:tc>
      </w:tr>
      <w:tr w:rsidR="00E568C3" w:rsidTr="006558C2">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E568C3" w:rsidRDefault="00E568C3">
            <w:pPr>
              <w:spacing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tcPr>
          <w:p w:rsidR="00E568C3" w:rsidRDefault="00E568C3" w:rsidP="00E568C3">
            <w:pPr>
              <w:numPr>
                <w:ilvl w:val="0"/>
                <w:numId w:val="7"/>
              </w:numPr>
              <w:shd w:val="clear" w:color="auto" w:fill="FFFFFF"/>
              <w:autoSpaceDE w:val="0"/>
              <w:autoSpaceDN w:val="0"/>
              <w:adjustRightInd w:val="0"/>
              <w:jc w:val="both"/>
              <w:rPr>
                <w:rFonts w:ascii="Cambria" w:hAnsi="Cambria"/>
                <w:sz w:val="24"/>
                <w:szCs w:val="24"/>
                <w:lang w:val="en-AU" w:bidi="ar-IQ"/>
              </w:rPr>
            </w:pPr>
            <w:r w:rsidRPr="00562E81">
              <w:rPr>
                <w:rFonts w:ascii="Cambria" w:hAnsi="Cambria"/>
                <w:bCs/>
                <w:sz w:val="24"/>
                <w:szCs w:val="24"/>
                <w:lang w:val="en-AU" w:bidi="ar-IQ"/>
              </w:rPr>
              <w:t xml:space="preserve">Mark J. Osborne, Richard E. Swarbr. “Mechanisms for Generating Overpressure in Sedimentary Basins: A Reevaluation: Reply.” </w:t>
            </w:r>
          </w:p>
          <w:p w:rsidR="00E568C3" w:rsidRPr="00562E81" w:rsidRDefault="00E568C3" w:rsidP="00E568C3">
            <w:pPr>
              <w:numPr>
                <w:ilvl w:val="0"/>
                <w:numId w:val="7"/>
              </w:numPr>
              <w:shd w:val="clear" w:color="auto" w:fill="FFFFFF"/>
              <w:autoSpaceDE w:val="0"/>
              <w:autoSpaceDN w:val="0"/>
              <w:adjustRightInd w:val="0"/>
              <w:jc w:val="both"/>
              <w:rPr>
                <w:rFonts w:ascii="Cambria" w:hAnsi="Cambria"/>
                <w:sz w:val="24"/>
                <w:szCs w:val="24"/>
                <w:lang w:val="en-AU" w:bidi="ar-IQ"/>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E568C3" w:rsidRDefault="00E568C3">
            <w:pPr>
              <w:spacing w:line="312" w:lineRule="auto"/>
              <w:jc w:val="center"/>
            </w:pPr>
            <w:r>
              <w:t>y</w:t>
            </w:r>
          </w:p>
        </w:tc>
      </w:tr>
      <w:tr w:rsidR="00E568C3">
        <w:tc>
          <w:tcPr>
            <w:tcW w:w="2340" w:type="dxa"/>
            <w:tcBorders>
              <w:top w:val="single" w:sz="4" w:space="0" w:color="000000"/>
              <w:left w:val="single" w:sz="4" w:space="0" w:color="000000"/>
              <w:bottom w:val="single" w:sz="4" w:space="0" w:color="000000"/>
              <w:right w:val="nil"/>
            </w:tcBorders>
            <w:shd w:val="clear" w:color="auto" w:fill="DAEEF3"/>
            <w:vAlign w:val="center"/>
          </w:tcPr>
          <w:p w:rsidR="00E568C3" w:rsidRDefault="00E568C3">
            <w:pPr>
              <w:spacing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E568C3" w:rsidRDefault="00E568C3">
            <w:pPr>
              <w:spacing w:line="312" w:lineRule="auto"/>
              <w:ind w:left="180"/>
            </w:pPr>
            <w:r w:rsidRPr="00563F3E">
              <w:rPr>
                <w:rFonts w:ascii="Cambria" w:hAnsi="Cambria"/>
                <w:sz w:val="24"/>
                <w:szCs w:val="24"/>
                <w:lang w:bidi="ar-IQ"/>
              </w:rPr>
              <w:t>https://www.sepmstrata.org/</w:t>
            </w:r>
          </w:p>
        </w:tc>
      </w:tr>
    </w:tbl>
    <w:p w:rsidR="00BA725D" w:rsidRDefault="003B32AB">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8"/>
        <w:tblW w:w="1047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10"/>
        <w:gridCol w:w="2085"/>
        <w:gridCol w:w="1155"/>
        <w:gridCol w:w="3900"/>
      </w:tblGrid>
      <w:tr w:rsidR="00BA725D">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BA725D" w:rsidRDefault="003B32AB">
            <w:pPr>
              <w:tabs>
                <w:tab w:val="left" w:pos="1890"/>
                <w:tab w:val="center" w:pos="4544"/>
              </w:tabs>
              <w:ind w:right="1152"/>
              <w:rPr>
                <w:b/>
                <w:sz w:val="28"/>
                <w:szCs w:val="28"/>
              </w:rPr>
            </w:pPr>
            <w:r>
              <w:rPr>
                <w:b/>
                <w:sz w:val="28"/>
                <w:szCs w:val="28"/>
              </w:rPr>
              <w:tab/>
            </w:r>
            <w:r>
              <w:rPr>
                <w:b/>
                <w:sz w:val="28"/>
                <w:szCs w:val="28"/>
              </w:rPr>
              <w:tab/>
              <w:t xml:space="preserve">                   Grading Scheme</w:t>
            </w:r>
          </w:p>
          <w:p w:rsidR="00BA725D" w:rsidRDefault="003B32AB">
            <w:pPr>
              <w:pBdr>
                <w:top w:val="nil"/>
                <w:left w:val="nil"/>
                <w:bottom w:val="nil"/>
                <w:right w:val="nil"/>
                <w:between w:val="nil"/>
              </w:pBdr>
              <w:bidi/>
              <w:jc w:val="center"/>
              <w:rPr>
                <w:rFonts w:ascii="Times New Roman" w:eastAsia="Times New Roman" w:hAnsi="Times New Roman" w:cs="Times New Roman"/>
                <w:b/>
                <w:sz w:val="28"/>
                <w:szCs w:val="28"/>
              </w:rPr>
            </w:pPr>
            <w:r>
              <w:rPr>
                <w:rFonts w:ascii="Times New Roman" w:eastAsia="Times New Roman" w:hAnsi="Times New Roman" w:cs="Times New Roman"/>
                <w:b/>
                <w:color w:val="17365D"/>
                <w:sz w:val="28"/>
                <w:szCs w:val="28"/>
                <w:rtl/>
              </w:rPr>
              <w:t>مخطط الدرجات</w:t>
            </w:r>
          </w:p>
        </w:tc>
      </w:tr>
      <w:tr w:rsidR="00BA725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BA725D" w:rsidRDefault="003B32AB">
            <w:pPr>
              <w:rPr>
                <w:b/>
                <w:sz w:val="24"/>
                <w:szCs w:val="24"/>
              </w:rPr>
            </w:pPr>
            <w:r>
              <w:rPr>
                <w:b/>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BA725D" w:rsidRDefault="003B32AB">
            <w:pPr>
              <w:rPr>
                <w:b/>
              </w:rPr>
            </w:pPr>
            <w:r>
              <w:rPr>
                <w:b/>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A725D" w:rsidRDefault="003B32AB">
            <w:pPr>
              <w:bidi/>
              <w:jc w:val="cente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BA725D" w:rsidRDefault="003B32AB">
            <w:pPr>
              <w:rPr>
                <w:b/>
              </w:rPr>
            </w:pPr>
            <w:r>
              <w:rPr>
                <w:b/>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BA725D" w:rsidRDefault="003B32AB">
            <w:pPr>
              <w:rPr>
                <w:b/>
              </w:rPr>
            </w:pPr>
            <w:r>
              <w:rPr>
                <w:b/>
              </w:rPr>
              <w:t>Definition</w:t>
            </w:r>
          </w:p>
        </w:tc>
      </w:tr>
      <w:tr w:rsidR="00BA725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BA725D" w:rsidRDefault="003B32AB">
            <w:pPr>
              <w:rPr>
                <w:b/>
              </w:rPr>
            </w:pPr>
            <w:r>
              <w:rPr>
                <w:b/>
              </w:rPr>
              <w:t>Success Group</w:t>
            </w:r>
          </w:p>
          <w:p w:rsidR="00BA725D" w:rsidRDefault="003B32AB">
            <w:pPr>
              <w:rPr>
                <w:b/>
              </w:rPr>
            </w:pPr>
            <w:r>
              <w:rPr>
                <w:b/>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BA725D" w:rsidRDefault="003B32AB">
            <w:pPr>
              <w:ind w:firstLine="72"/>
              <w:rPr>
                <w:b/>
              </w:rPr>
            </w:pPr>
            <w:r>
              <w:rPr>
                <w:b/>
              </w:rPr>
              <w:t xml:space="preserve">A - </w:t>
            </w:r>
            <w: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A725D" w:rsidRDefault="003B32AB">
            <w:pPr>
              <w:bidi/>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BA725D" w:rsidRDefault="003B32AB">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BA725D" w:rsidRDefault="003B32AB">
            <w:r>
              <w:t>Outstanding Performance</w:t>
            </w:r>
          </w:p>
        </w:tc>
      </w:tr>
      <w:tr w:rsidR="00BA725D">
        <w:trPr>
          <w:trHeight w:val="300"/>
        </w:trPr>
        <w:tc>
          <w:tcPr>
            <w:tcW w:w="1620" w:type="dxa"/>
            <w:vMerge/>
            <w:tcBorders>
              <w:top w:val="single" w:sz="6" w:space="0" w:color="000000"/>
              <w:left w:val="single" w:sz="6" w:space="0" w:color="000000"/>
              <w:bottom w:val="nil"/>
              <w:right w:val="single" w:sz="6" w:space="0" w:color="000000"/>
            </w:tcBorders>
            <w:vAlign w:val="center"/>
          </w:tcPr>
          <w:p w:rsidR="00BA725D" w:rsidRDefault="00BA725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A725D" w:rsidRDefault="003B32AB">
            <w:pPr>
              <w:ind w:firstLine="72"/>
              <w:rPr>
                <w:b/>
              </w:rPr>
            </w:pPr>
            <w:r>
              <w:rPr>
                <w:b/>
              </w:rPr>
              <w:t xml:space="preserve">B - </w:t>
            </w:r>
            <w: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A725D" w:rsidRDefault="003B32AB">
            <w:pPr>
              <w:bidi/>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BA725D" w:rsidRDefault="003B32AB">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25D" w:rsidRDefault="003B32AB">
            <w:r>
              <w:t>Above average with some errors</w:t>
            </w:r>
          </w:p>
        </w:tc>
      </w:tr>
      <w:tr w:rsidR="00BA725D">
        <w:trPr>
          <w:trHeight w:val="300"/>
        </w:trPr>
        <w:tc>
          <w:tcPr>
            <w:tcW w:w="1620" w:type="dxa"/>
            <w:vMerge/>
            <w:tcBorders>
              <w:top w:val="single" w:sz="6" w:space="0" w:color="000000"/>
              <w:left w:val="single" w:sz="6" w:space="0" w:color="000000"/>
              <w:bottom w:val="nil"/>
              <w:right w:val="single" w:sz="6" w:space="0" w:color="000000"/>
            </w:tcBorders>
            <w:vAlign w:val="center"/>
          </w:tcPr>
          <w:p w:rsidR="00BA725D" w:rsidRDefault="00BA725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A725D" w:rsidRDefault="003B32AB">
            <w:pPr>
              <w:ind w:firstLine="72"/>
              <w:rPr>
                <w:b/>
              </w:rPr>
            </w:pPr>
            <w:r>
              <w:rPr>
                <w:b/>
              </w:rPr>
              <w:t xml:space="preserve">C - </w:t>
            </w:r>
            <w: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BA725D" w:rsidRDefault="003B32AB">
            <w:pPr>
              <w:bidi/>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BA725D" w:rsidRDefault="003B32AB">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25D" w:rsidRDefault="003B32AB">
            <w:r>
              <w:t>Sound work with notable errors</w:t>
            </w:r>
          </w:p>
        </w:tc>
      </w:tr>
      <w:tr w:rsidR="00BA725D">
        <w:trPr>
          <w:trHeight w:val="300"/>
        </w:trPr>
        <w:tc>
          <w:tcPr>
            <w:tcW w:w="1620" w:type="dxa"/>
            <w:vMerge/>
            <w:tcBorders>
              <w:top w:val="single" w:sz="6" w:space="0" w:color="000000"/>
              <w:left w:val="single" w:sz="6" w:space="0" w:color="000000"/>
              <w:bottom w:val="nil"/>
              <w:right w:val="single" w:sz="6" w:space="0" w:color="000000"/>
            </w:tcBorders>
            <w:vAlign w:val="center"/>
          </w:tcPr>
          <w:p w:rsidR="00BA725D" w:rsidRDefault="00BA725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A725D" w:rsidRDefault="003B32AB">
            <w:pPr>
              <w:ind w:firstLine="72"/>
              <w:rPr>
                <w:b/>
              </w:rPr>
            </w:pPr>
            <w:r>
              <w:rPr>
                <w:b/>
              </w:rPr>
              <w:t xml:space="preserve">D - </w:t>
            </w:r>
            <w: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BA725D" w:rsidRDefault="003B32AB">
            <w:pPr>
              <w:bidi/>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BA725D" w:rsidRDefault="003B32AB">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25D" w:rsidRDefault="003B32AB">
            <w:r>
              <w:t>Fair but with major shortcomings</w:t>
            </w:r>
          </w:p>
        </w:tc>
      </w:tr>
      <w:tr w:rsidR="00BA725D">
        <w:trPr>
          <w:trHeight w:val="300"/>
        </w:trPr>
        <w:tc>
          <w:tcPr>
            <w:tcW w:w="1620" w:type="dxa"/>
            <w:vMerge/>
            <w:tcBorders>
              <w:top w:val="single" w:sz="6" w:space="0" w:color="000000"/>
              <w:left w:val="single" w:sz="6" w:space="0" w:color="000000"/>
              <w:bottom w:val="nil"/>
              <w:right w:val="single" w:sz="6" w:space="0" w:color="000000"/>
            </w:tcBorders>
            <w:vAlign w:val="center"/>
          </w:tcPr>
          <w:p w:rsidR="00BA725D" w:rsidRDefault="00BA725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A725D" w:rsidRDefault="003B32AB">
            <w:pPr>
              <w:ind w:firstLine="72"/>
              <w:rPr>
                <w:b/>
              </w:rPr>
            </w:pPr>
            <w:r>
              <w:rPr>
                <w:b/>
              </w:rPr>
              <w:t xml:space="preserve">E - </w:t>
            </w:r>
            <w: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BA725D" w:rsidRDefault="003B32AB">
            <w:pPr>
              <w:bidi/>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BA725D" w:rsidRDefault="003B32AB">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25D" w:rsidRDefault="003B32AB">
            <w:r>
              <w:t>Work meets minimum criteria</w:t>
            </w:r>
          </w:p>
        </w:tc>
      </w:tr>
      <w:tr w:rsidR="00BA725D">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BA725D" w:rsidRDefault="003B32AB">
            <w:pPr>
              <w:rPr>
                <w:b/>
              </w:rPr>
            </w:pPr>
            <w:r>
              <w:rPr>
                <w:b/>
              </w:rPr>
              <w:t>Fail Group</w:t>
            </w:r>
          </w:p>
          <w:p w:rsidR="00BA725D" w:rsidRDefault="003B32AB">
            <w:pPr>
              <w:rPr>
                <w:b/>
              </w:rPr>
            </w:pPr>
            <w:r>
              <w:rPr>
                <w:b/>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BA725D" w:rsidRDefault="003B32AB">
            <w:pPr>
              <w:ind w:firstLine="72"/>
              <w:rPr>
                <w:b/>
              </w:rPr>
            </w:pPr>
            <w:r>
              <w:rPr>
                <w:b/>
              </w:rPr>
              <w:t xml:space="preserve">FX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BA725D" w:rsidRDefault="003B32AB">
            <w:pPr>
              <w:bidi/>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BA725D" w:rsidRDefault="003B32AB">
            <w: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BA725D" w:rsidRDefault="003B32AB">
            <w:r>
              <w:t>More work required but credit awarded</w:t>
            </w:r>
          </w:p>
        </w:tc>
      </w:tr>
      <w:tr w:rsidR="00BA725D">
        <w:trPr>
          <w:trHeight w:val="300"/>
        </w:trPr>
        <w:tc>
          <w:tcPr>
            <w:tcW w:w="1620" w:type="dxa"/>
            <w:vMerge/>
            <w:tcBorders>
              <w:top w:val="single" w:sz="6" w:space="0" w:color="000000"/>
              <w:left w:val="single" w:sz="6" w:space="0" w:color="000000"/>
              <w:bottom w:val="nil"/>
              <w:right w:val="single" w:sz="6" w:space="0" w:color="000000"/>
            </w:tcBorders>
            <w:vAlign w:val="center"/>
          </w:tcPr>
          <w:p w:rsidR="00BA725D" w:rsidRDefault="00BA725D">
            <w:pPr>
              <w:widowControl w:val="0"/>
              <w:pBdr>
                <w:top w:val="nil"/>
                <w:left w:val="nil"/>
                <w:bottom w:val="nil"/>
                <w:right w:val="nil"/>
                <w:between w:val="nil"/>
              </w:pBdr>
              <w:spacing w:line="276" w:lineRule="auto"/>
            </w:pPr>
          </w:p>
        </w:tc>
        <w:tc>
          <w:tcPr>
            <w:tcW w:w="1710" w:type="dxa"/>
            <w:tcBorders>
              <w:top w:val="single" w:sz="6" w:space="0" w:color="000000"/>
              <w:left w:val="single" w:sz="6" w:space="0" w:color="000000"/>
              <w:bottom w:val="single" w:sz="6" w:space="0" w:color="000000"/>
              <w:right w:val="single" w:sz="6" w:space="0" w:color="000000"/>
            </w:tcBorders>
            <w:vAlign w:val="center"/>
          </w:tcPr>
          <w:p w:rsidR="00BA725D" w:rsidRDefault="003B32AB">
            <w:pPr>
              <w:ind w:firstLine="72"/>
              <w:rPr>
                <w:b/>
                <w:sz w:val="24"/>
                <w:szCs w:val="24"/>
              </w:rPr>
            </w:pPr>
            <w:r>
              <w:rPr>
                <w:b/>
              </w:rPr>
              <w:t xml:space="preserve">F – </w:t>
            </w:r>
            <w:r>
              <w:t>Fail</w:t>
            </w:r>
            <w:r>
              <w:rPr>
                <w:b/>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BA725D" w:rsidRDefault="003B32AB">
            <w:pPr>
              <w:bidi/>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BA725D" w:rsidRDefault="003B32AB">
            <w: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BA725D" w:rsidRDefault="003B32AB">
            <w:r>
              <w:t>Considerable amount of work required</w:t>
            </w:r>
          </w:p>
        </w:tc>
      </w:tr>
      <w:tr w:rsidR="00BA725D">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A725D" w:rsidRDefault="00BA725D">
            <w:pPr>
              <w:rPr>
                <w:b/>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BA725D" w:rsidRDefault="00BA725D">
            <w:pPr>
              <w:rPr>
                <w:b/>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A725D" w:rsidRDefault="00BA725D">
            <w:pPr>
              <w:rPr>
                <w:b/>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BA725D" w:rsidRDefault="00BA725D">
            <w:pPr>
              <w:rPr>
                <w:b/>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BA725D" w:rsidRDefault="00BA725D">
            <w:pPr>
              <w:rPr>
                <w:b/>
              </w:rPr>
            </w:pPr>
          </w:p>
        </w:tc>
      </w:tr>
      <w:tr w:rsidR="00BA725D">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BA725D" w:rsidRDefault="00BA725D">
            <w:pPr>
              <w:rPr>
                <w:sz w:val="16"/>
                <w:szCs w:val="16"/>
              </w:rPr>
            </w:pPr>
          </w:p>
          <w:p w:rsidR="00BA725D" w:rsidRDefault="003B32AB">
            <w:pPr>
              <w:jc w:val="both"/>
              <w:rPr>
                <w:sz w:val="16"/>
                <w:szCs w:val="16"/>
              </w:rPr>
            </w:pPr>
            <w:r>
              <w:rPr>
                <w:b/>
              </w:rPr>
              <w:t>Note:</w:t>
            </w:r>
            <w:r>
              <w:t xml:space="preserve"> Marks Decimal places above or below 0.5 will be rounded to the higher or lower full mark (for example a mark of 54.5 will be rounded to 55, whereas a mark of 54.4 will be rounded to 54. The University has a policy NOT to condone "near-pass fails" so the only adjustment to marks awarded by the original marker(s) will be the automatic rounding outlined above.</w:t>
            </w:r>
          </w:p>
        </w:tc>
      </w:tr>
    </w:tbl>
    <w:p w:rsidR="00BA725D" w:rsidRDefault="00BA725D">
      <w:pPr>
        <w:bidi/>
        <w:spacing w:after="200" w:line="276" w:lineRule="auto"/>
        <w:rPr>
          <w:rFonts w:ascii="Cambria" w:eastAsia="Cambria" w:hAnsi="Cambria" w:cs="Cambria"/>
        </w:rPr>
      </w:pPr>
    </w:p>
    <w:sectPr w:rsidR="00BA725D">
      <w:footerReference w:type="default" r:id="rId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CB" w:rsidRDefault="00A14DCB">
      <w:pPr>
        <w:spacing w:after="0" w:line="240" w:lineRule="auto"/>
      </w:pPr>
      <w:r>
        <w:separator/>
      </w:r>
    </w:p>
  </w:endnote>
  <w:endnote w:type="continuationSeparator" w:id="0">
    <w:p w:rsidR="00A14DCB" w:rsidRDefault="00A1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m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25D" w:rsidRDefault="003B32AB">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B54BF">
      <w:rPr>
        <w:noProof/>
        <w:color w:val="000000"/>
      </w:rPr>
      <w:t>1</w:t>
    </w:r>
    <w:r>
      <w:rPr>
        <w:color w:val="000000"/>
      </w:rPr>
      <w:fldChar w:fldCharType="end"/>
    </w:r>
  </w:p>
  <w:p w:rsidR="00BA725D" w:rsidRDefault="00BA725D">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CB" w:rsidRDefault="00A14DCB">
      <w:pPr>
        <w:spacing w:after="0" w:line="240" w:lineRule="auto"/>
      </w:pPr>
      <w:r>
        <w:separator/>
      </w:r>
    </w:p>
  </w:footnote>
  <w:footnote w:type="continuationSeparator" w:id="0">
    <w:p w:rsidR="00A14DCB" w:rsidRDefault="00A14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63F"/>
    <w:multiLevelType w:val="hybridMultilevel"/>
    <w:tmpl w:val="CB7CE216"/>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BF13DEC"/>
    <w:multiLevelType w:val="hybridMultilevel"/>
    <w:tmpl w:val="7F4E54E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2" w15:restartNumberingAfterBreak="0">
    <w:nsid w:val="2AE53EA9"/>
    <w:multiLevelType w:val="hybridMultilevel"/>
    <w:tmpl w:val="0F8A90F6"/>
    <w:lvl w:ilvl="0" w:tplc="30626ED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85CFF"/>
    <w:multiLevelType w:val="multilevel"/>
    <w:tmpl w:val="E37CC47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6554220A"/>
    <w:multiLevelType w:val="multilevel"/>
    <w:tmpl w:val="47283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ED5437"/>
    <w:multiLevelType w:val="multilevel"/>
    <w:tmpl w:val="20E69A0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6F294E50"/>
    <w:multiLevelType w:val="multilevel"/>
    <w:tmpl w:val="22021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A725D"/>
    <w:rsid w:val="001B4816"/>
    <w:rsid w:val="003860FD"/>
    <w:rsid w:val="003B32AB"/>
    <w:rsid w:val="00493302"/>
    <w:rsid w:val="004B54BF"/>
    <w:rsid w:val="005F6995"/>
    <w:rsid w:val="00733F19"/>
    <w:rsid w:val="007C172D"/>
    <w:rsid w:val="00944155"/>
    <w:rsid w:val="009D43BD"/>
    <w:rsid w:val="00A14DCB"/>
    <w:rsid w:val="00BA725D"/>
    <w:rsid w:val="00DD22A5"/>
    <w:rsid w:val="00E12FDA"/>
    <w:rsid w:val="00E56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76A84-6F35-4BF6-A331-2D25C5B3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bidi/>
      <w:jc w:val="center"/>
      <w:outlineLvl w:val="0"/>
    </w:pPr>
    <w:rPr>
      <w:b/>
      <w:sz w:val="32"/>
      <w:szCs w:val="32"/>
    </w:rPr>
  </w:style>
  <w:style w:type="paragraph" w:styleId="Heading2">
    <w:name w:val="heading 2"/>
    <w:basedOn w:val="Normal"/>
    <w:next w:val="Normal"/>
    <w:pPr>
      <w:bidi/>
      <w:spacing w:line="360" w:lineRule="auto"/>
      <w:jc w:val="both"/>
      <w:outlineLvl w:val="1"/>
    </w:pPr>
    <w:rPr>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bidi/>
      <w:spacing w:line="360" w:lineRule="auto"/>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0">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1">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2">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3">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4">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5">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6">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7">
    <w:basedOn w:val="TableNormal1"/>
    <w:pPr>
      <w:spacing w:after="0" w:line="240" w:lineRule="auto"/>
    </w:pPr>
    <w:rPr>
      <w:color w:val="000000"/>
    </w:rPr>
    <w:tblPr>
      <w:tblStyleRowBandSize w:val="1"/>
      <w:tblStyleColBandSize w:val="1"/>
      <w:tblCellMar>
        <w:left w:w="115" w:type="dxa"/>
        <w:right w:w="115" w:type="dxa"/>
      </w:tblCellMar>
    </w:tblPr>
  </w:style>
  <w:style w:type="table" w:customStyle="1" w:styleId="a8">
    <w:basedOn w:val="TableNormal1"/>
    <w:pPr>
      <w:spacing w:after="0" w:line="240" w:lineRule="auto"/>
    </w:pPr>
    <w:rPr>
      <w:color w:val="000000"/>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33F19"/>
    <w:rPr>
      <w:color w:val="0000FF" w:themeColor="hyperlink"/>
      <w:u w:val="single"/>
    </w:rPr>
  </w:style>
  <w:style w:type="paragraph" w:styleId="ListParagraph">
    <w:name w:val="List Paragraph"/>
    <w:basedOn w:val="Normal"/>
    <w:uiPriority w:val="34"/>
    <w:qFormat/>
    <w:rsid w:val="00386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h.sattam@kus.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795</Words>
  <Characters>4534</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 Idan</dc:creator>
  <cp:lastModifiedBy>Rami M. Idan</cp:lastModifiedBy>
  <cp:revision>10</cp:revision>
  <cp:lastPrinted>2023-06-21T22:54:00Z</cp:lastPrinted>
  <dcterms:created xsi:type="dcterms:W3CDTF">2023-06-18T05:47:00Z</dcterms:created>
  <dcterms:modified xsi:type="dcterms:W3CDTF">2023-06-21T22:54:00Z</dcterms:modified>
</cp:coreProperties>
</file>