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536" w:rsidRDefault="005070C6">
      <w:pPr>
        <w:spacing w:before="240"/>
        <w:jc w:val="center"/>
        <w:rPr>
          <w:color w:val="000000"/>
          <w:sz w:val="48"/>
          <w:szCs w:val="48"/>
        </w:rPr>
      </w:pPr>
      <w:r>
        <w:rPr>
          <w:color w:val="000000"/>
          <w:sz w:val="48"/>
          <w:szCs w:val="48"/>
        </w:rPr>
        <w:t>MODULE DESCRIPTION FORM</w:t>
      </w:r>
    </w:p>
    <w:p w:rsidR="003E4536" w:rsidRDefault="005070C6">
      <w:pPr>
        <w:bidi/>
        <w:jc w:val="center"/>
        <w:rPr>
          <w:sz w:val="48"/>
          <w:szCs w:val="48"/>
        </w:rPr>
      </w:pPr>
      <w:bookmarkStart w:id="0" w:name="_heading=h.gjdgxs" w:colFirst="0" w:colLast="0"/>
      <w:bookmarkEnd w:id="0"/>
      <w:r>
        <w:rPr>
          <w:rFonts w:cs="Times New Roman"/>
          <w:sz w:val="48"/>
          <w:szCs w:val="48"/>
          <w:rtl/>
        </w:rPr>
        <w:t>نموذج وصف المادة الدراسية</w:t>
      </w:r>
    </w:p>
    <w:tbl>
      <w:tblPr>
        <w:tblStyle w:val="a2"/>
        <w:tblW w:w="10455" w:type="dxa"/>
        <w:tblInd w:w="-540" w:type="dxa"/>
        <w:tblLayout w:type="fixed"/>
        <w:tblLook w:val="0400" w:firstRow="0" w:lastRow="0" w:firstColumn="0" w:lastColumn="0" w:noHBand="0" w:noVBand="1"/>
      </w:tblPr>
      <w:tblGrid>
        <w:gridCol w:w="1753"/>
        <w:gridCol w:w="1485"/>
        <w:gridCol w:w="2114"/>
        <w:gridCol w:w="1134"/>
        <w:gridCol w:w="170"/>
        <w:gridCol w:w="631"/>
        <w:gridCol w:w="1467"/>
        <w:gridCol w:w="1701"/>
      </w:tblGrid>
      <w:tr w:rsidR="003E4536">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before="80" w:after="80"/>
              <w:jc w:val="center"/>
              <w:rPr>
                <w:b/>
                <w:color w:val="17365D"/>
                <w:sz w:val="28"/>
                <w:szCs w:val="28"/>
              </w:rPr>
            </w:pPr>
            <w:r>
              <w:rPr>
                <w:b/>
                <w:color w:val="17365D"/>
                <w:sz w:val="28"/>
                <w:szCs w:val="28"/>
              </w:rPr>
              <w:t>Module Information</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معلومات المادة الدراسية</w:t>
            </w:r>
          </w:p>
        </w:tc>
      </w:tr>
      <w:tr w:rsidR="003E4536">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Pr="00C0467F" w:rsidRDefault="00F249EC">
            <w:pPr>
              <w:pStyle w:val="Heading1"/>
              <w:spacing w:before="80" w:after="80" w:line="240" w:lineRule="auto"/>
              <w:ind w:left="90"/>
              <w:rPr>
                <w:b w:val="0"/>
                <w:color w:val="000000" w:themeColor="text1"/>
                <w:sz w:val="30"/>
                <w:szCs w:val="30"/>
              </w:rPr>
            </w:pPr>
            <w:r w:rsidRPr="00C0467F">
              <w:rPr>
                <w:b w:val="0"/>
                <w:color w:val="000000" w:themeColor="text1"/>
                <w:sz w:val="30"/>
                <w:szCs w:val="30"/>
              </w:rPr>
              <w:t>Well Logging</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rPr>
            </w:pPr>
            <w:r>
              <w:rPr>
                <w:b/>
              </w:rPr>
              <w:t>Module Delivery</w:t>
            </w: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Pr="00C0467F" w:rsidRDefault="005070C6">
            <w:pPr>
              <w:pStyle w:val="Heading1"/>
              <w:spacing w:before="80" w:after="80" w:line="240" w:lineRule="auto"/>
              <w:ind w:left="90"/>
              <w:rPr>
                <w:b w:val="0"/>
                <w:color w:val="000000" w:themeColor="text1"/>
                <w:sz w:val="28"/>
                <w:szCs w:val="28"/>
              </w:rPr>
            </w:pPr>
            <w:r w:rsidRPr="00C0467F">
              <w:rPr>
                <w:color w:val="000000" w:themeColor="text1"/>
                <w:sz w:val="24"/>
                <w:szCs w:val="24"/>
              </w:rPr>
              <w:t>Core</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B30011">
            <w:pPr>
              <w:numPr>
                <w:ilvl w:val="0"/>
                <w:numId w:val="3"/>
              </w:numPr>
              <w:spacing w:before="80" w:after="0" w:line="240" w:lineRule="auto"/>
              <w:rPr>
                <w:b/>
              </w:rPr>
            </w:pPr>
            <w:sdt>
              <w:sdtPr>
                <w:tag w:val="goog_rdk_0"/>
                <w:id w:val="1014501928"/>
              </w:sdtPr>
              <w:sdtEndPr/>
              <w:sdtContent>
                <w:r w:rsidR="005070C6">
                  <w:rPr>
                    <w:rFonts w:ascii="Arial Unicode MS" w:eastAsia="Arial Unicode MS" w:hAnsi="Arial Unicode MS" w:cs="Arial Unicode MS"/>
                    <w:b/>
                  </w:rPr>
                  <w:t>☒</w:t>
                </w:r>
              </w:sdtContent>
            </w:sdt>
            <w:r w:rsidR="005070C6">
              <w:rPr>
                <w:b/>
              </w:rPr>
              <w:t xml:space="preserve"> Theory    </w:t>
            </w:r>
          </w:p>
          <w:p w:rsidR="003E4536" w:rsidRDefault="00B30011">
            <w:pPr>
              <w:numPr>
                <w:ilvl w:val="0"/>
                <w:numId w:val="4"/>
              </w:numPr>
              <w:spacing w:after="0" w:line="240" w:lineRule="auto"/>
              <w:rPr>
                <w:b/>
              </w:rPr>
            </w:pPr>
            <w:sdt>
              <w:sdtPr>
                <w:tag w:val="goog_rdk_1"/>
                <w:id w:val="-983228467"/>
              </w:sdtPr>
              <w:sdtEndPr/>
              <w:sdtContent>
                <w:r w:rsidR="005070C6">
                  <w:rPr>
                    <w:rFonts w:ascii="Arial Unicode MS" w:eastAsia="Arial Unicode MS" w:hAnsi="Arial Unicode MS" w:cs="Arial Unicode MS"/>
                    <w:b/>
                  </w:rPr>
                  <w:t>☒</w:t>
                </w:r>
              </w:sdtContent>
            </w:sdt>
            <w:r w:rsidR="005070C6">
              <w:rPr>
                <w:b/>
              </w:rPr>
              <w:t xml:space="preserve"> Lecture</w:t>
            </w:r>
          </w:p>
          <w:p w:rsidR="003E4536" w:rsidRDefault="00B30011">
            <w:pPr>
              <w:numPr>
                <w:ilvl w:val="0"/>
                <w:numId w:val="4"/>
              </w:numPr>
              <w:spacing w:after="0" w:line="240" w:lineRule="auto"/>
              <w:rPr>
                <w:b/>
              </w:rPr>
            </w:pPr>
            <w:sdt>
              <w:sdtPr>
                <w:tag w:val="goog_rdk_2"/>
                <w:id w:val="1216547954"/>
              </w:sdtPr>
              <w:sdtEndPr/>
              <w:sdtContent>
                <w:r w:rsidR="005070C6">
                  <w:rPr>
                    <w:rFonts w:ascii="Arial Unicode MS" w:eastAsia="Arial Unicode MS" w:hAnsi="Arial Unicode MS" w:cs="Arial Unicode MS"/>
                    <w:b/>
                  </w:rPr>
                  <w:t>☒</w:t>
                </w:r>
              </w:sdtContent>
            </w:sdt>
            <w:r w:rsidR="005070C6">
              <w:rPr>
                <w:b/>
              </w:rPr>
              <w:t xml:space="preserve"> Lab </w:t>
            </w:r>
          </w:p>
          <w:p w:rsidR="003E4536" w:rsidRDefault="00B30011">
            <w:pPr>
              <w:numPr>
                <w:ilvl w:val="0"/>
                <w:numId w:val="4"/>
              </w:numPr>
              <w:spacing w:after="0" w:line="240" w:lineRule="auto"/>
              <w:rPr>
                <w:b/>
              </w:rPr>
            </w:pPr>
            <w:sdt>
              <w:sdtPr>
                <w:tag w:val="goog_rdk_3"/>
                <w:id w:val="-1093627892"/>
              </w:sdtPr>
              <w:sdtEndPr/>
              <w:sdtContent>
                <w:r w:rsidR="005070C6">
                  <w:rPr>
                    <w:rFonts w:ascii="Arial Unicode MS" w:eastAsia="Arial Unicode MS" w:hAnsi="Arial Unicode MS" w:cs="Arial Unicode MS"/>
                    <w:b/>
                  </w:rPr>
                  <w:t>☐</w:t>
                </w:r>
              </w:sdtContent>
            </w:sdt>
            <w:r w:rsidR="005070C6">
              <w:rPr>
                <w:b/>
              </w:rPr>
              <w:t xml:space="preserve"> Tutorial</w:t>
            </w:r>
          </w:p>
          <w:p w:rsidR="003E4536" w:rsidRDefault="00B30011">
            <w:pPr>
              <w:numPr>
                <w:ilvl w:val="0"/>
                <w:numId w:val="4"/>
              </w:numPr>
              <w:spacing w:after="0" w:line="240" w:lineRule="auto"/>
              <w:rPr>
                <w:b/>
              </w:rPr>
            </w:pPr>
            <w:sdt>
              <w:sdtPr>
                <w:tag w:val="goog_rdk_4"/>
                <w:id w:val="2073846752"/>
              </w:sdtPr>
              <w:sdtEndPr/>
              <w:sdtContent>
                <w:r w:rsidR="005070C6">
                  <w:rPr>
                    <w:rFonts w:ascii="Arial Unicode MS" w:eastAsia="Arial Unicode MS" w:hAnsi="Arial Unicode MS" w:cs="Arial Unicode MS"/>
                    <w:b/>
                  </w:rPr>
                  <w:t>☐</w:t>
                </w:r>
              </w:sdtContent>
            </w:sdt>
            <w:r w:rsidR="005070C6">
              <w:rPr>
                <w:b/>
              </w:rPr>
              <w:t xml:space="preserve"> Practical</w:t>
            </w:r>
          </w:p>
          <w:p w:rsidR="003E4536" w:rsidRDefault="00B30011">
            <w:pPr>
              <w:numPr>
                <w:ilvl w:val="0"/>
                <w:numId w:val="4"/>
              </w:numPr>
              <w:spacing w:after="80" w:line="240" w:lineRule="auto"/>
              <w:rPr>
                <w:b/>
              </w:rPr>
            </w:pPr>
            <w:sdt>
              <w:sdtPr>
                <w:tag w:val="goog_rdk_5"/>
                <w:id w:val="-303464545"/>
              </w:sdtPr>
              <w:sdtEndPr/>
              <w:sdtContent>
                <w:r w:rsidR="005070C6">
                  <w:rPr>
                    <w:rFonts w:ascii="Arial Unicode MS" w:eastAsia="Arial Unicode MS" w:hAnsi="Arial Unicode MS" w:cs="Arial Unicode MS"/>
                    <w:b/>
                  </w:rPr>
                  <w:t>☐</w:t>
                </w:r>
              </w:sdtContent>
            </w:sdt>
            <w:r w:rsidR="005070C6">
              <w:rPr>
                <w:b/>
              </w:rPr>
              <w:t xml:space="preserve"> Seminar</w:t>
            </w:r>
          </w:p>
        </w:tc>
      </w:tr>
      <w:tr w:rsidR="003E4536">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Pr="00C0467F" w:rsidRDefault="00C0467F">
            <w:pPr>
              <w:pStyle w:val="Heading1"/>
              <w:spacing w:before="80" w:after="80" w:line="240" w:lineRule="auto"/>
              <w:ind w:left="90"/>
              <w:rPr>
                <w:b w:val="0"/>
                <w:color w:val="000000" w:themeColor="text1"/>
                <w:sz w:val="28"/>
                <w:szCs w:val="28"/>
              </w:rPr>
            </w:pPr>
            <w:r w:rsidRPr="00C0467F">
              <w:rPr>
                <w:b w:val="0"/>
                <w:color w:val="000000" w:themeColor="text1"/>
                <w:sz w:val="28"/>
                <w:szCs w:val="28"/>
              </w:rPr>
              <w:t>GEO35119</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rsidTr="00B918F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C0467F" w:rsidRDefault="00B15164">
            <w:pPr>
              <w:pStyle w:val="Heading1"/>
              <w:spacing w:before="80" w:after="80" w:line="240" w:lineRule="auto"/>
              <w:ind w:left="90"/>
              <w:rPr>
                <w:b w:val="0"/>
                <w:color w:val="000000" w:themeColor="text1"/>
                <w:sz w:val="28"/>
                <w:szCs w:val="28"/>
              </w:rPr>
            </w:pPr>
            <w:r w:rsidRPr="00B918F6">
              <w:rPr>
                <w:color w:val="000000" w:themeColor="text1"/>
                <w:sz w:val="24"/>
                <w:szCs w:val="24"/>
                <w:shd w:val="clear" w:color="auto" w:fill="E8EAED"/>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SWL (</w:t>
            </w:r>
            <w:proofErr w:type="spellStart"/>
            <w:r>
              <w:rPr>
                <w:b/>
              </w:rPr>
              <w:t>hr</w:t>
            </w:r>
            <w:proofErr w:type="spellEnd"/>
            <w:r>
              <w:rPr>
                <w:b/>
              </w:rPr>
              <w:t>/</w:t>
            </w:r>
            <w:proofErr w:type="spellStart"/>
            <w:r>
              <w:rPr>
                <w:b/>
              </w:rPr>
              <w:t>sem</w:t>
            </w:r>
            <w:proofErr w:type="spellEnd"/>
            <w:r>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Pr="00B918F6" w:rsidRDefault="00063434">
            <w:pPr>
              <w:pStyle w:val="Heading1"/>
              <w:spacing w:before="80" w:after="80" w:line="240" w:lineRule="auto"/>
              <w:ind w:left="90"/>
              <w:rPr>
                <w:bCs w:val="0"/>
                <w:color w:val="000000" w:themeColor="text1"/>
                <w:sz w:val="24"/>
                <w:szCs w:val="24"/>
              </w:rPr>
            </w:pPr>
            <w:r w:rsidRPr="00B918F6">
              <w:rPr>
                <w:bCs w:val="0"/>
                <w:color w:val="000000" w:themeColor="text1"/>
                <w:sz w:val="24"/>
                <w:szCs w:val="24"/>
              </w:rPr>
              <w:t>125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4"/>
                <w:szCs w:val="24"/>
              </w:rPr>
            </w:pP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rsidR="003E4536" w:rsidRDefault="00063434" w:rsidP="00063434">
            <w:pPr>
              <w:spacing w:before="80" w:after="80"/>
              <w:ind w:firstLine="725"/>
              <w:rPr>
                <w:color w:val="000000"/>
              </w:rPr>
            </w:pPr>
            <w:r>
              <w:rPr>
                <w:color w:val="000000"/>
              </w:rPr>
              <w:t>III</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before="80" w:after="80"/>
              <w:rPr>
                <w:b/>
                <w:color w:val="000000"/>
              </w:rPr>
            </w:pPr>
            <w:r>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3E4536" w:rsidRDefault="00063434">
            <w:pPr>
              <w:spacing w:before="80" w:after="80"/>
              <w:rPr>
                <w:color w:val="000000"/>
              </w:rPr>
            </w:pPr>
            <w:r>
              <w:rPr>
                <w:color w:val="000000"/>
              </w:rPr>
              <w:t>FIVE</w:t>
            </w: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3E4536" w:rsidRDefault="006440A6">
            <w:pPr>
              <w:spacing w:before="80" w:after="80"/>
              <w:rPr>
                <w:color w:val="000000"/>
              </w:rPr>
            </w:pPr>
            <w:r>
              <w:rPr>
                <w:color w:val="000000"/>
              </w:rPr>
              <w:t>Geophysics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6440A6">
            <w:pPr>
              <w:spacing w:before="80" w:after="80"/>
              <w:rPr>
                <w:color w:val="000000"/>
              </w:rPr>
            </w:pPr>
            <w:r>
              <w:rPr>
                <w:color w:val="000000"/>
              </w:rPr>
              <w:t>College of Geophysics and Remote Sensing</w:t>
            </w:r>
          </w:p>
        </w:tc>
      </w:tr>
      <w:tr w:rsidR="003E4536">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6440A6">
            <w:pPr>
              <w:spacing w:before="80" w:after="80"/>
              <w:ind w:left="90"/>
              <w:rPr>
                <w:color w:val="000000"/>
              </w:rPr>
            </w:pPr>
            <w:r>
              <w:rPr>
                <w:color w:val="000000"/>
              </w:rPr>
              <w:t xml:space="preserve">Dr. Rami M. </w:t>
            </w:r>
            <w:proofErr w:type="spellStart"/>
            <w:r>
              <w:rPr>
                <w:color w:val="000000"/>
              </w:rPr>
              <w:t>Idan</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color w:val="000000"/>
              </w:rPr>
            </w:pPr>
            <w:r>
              <w:rPr>
                <w:color w:val="000000"/>
              </w:rPr>
              <w:t xml:space="preserve"> </w:t>
            </w: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B30011">
            <w:pPr>
              <w:spacing w:before="80" w:after="80"/>
            </w:pPr>
            <w:hyperlink r:id="rId8" w:history="1">
              <w:r w:rsidR="006440A6" w:rsidRPr="002913EF">
                <w:rPr>
                  <w:rStyle w:val="Hyperlink"/>
                </w:rPr>
                <w:t>Ramisc3@kus.edu.iq</w:t>
              </w:r>
            </w:hyperlink>
            <w:r w:rsidR="006440A6">
              <w:t xml:space="preserve"> </w:t>
            </w: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3E4536" w:rsidRDefault="000F72C3">
            <w:pPr>
              <w:spacing w:before="80" w:after="80"/>
              <w:rPr>
                <w:color w:val="000000"/>
              </w:rPr>
            </w:pPr>
            <w:r>
              <w:rPr>
                <w:color w:val="000000"/>
              </w:rPr>
              <w:t xml:space="preserve">Assistant Professor </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3E4536" w:rsidRDefault="000F72C3">
            <w:pPr>
              <w:spacing w:before="80" w:after="80"/>
              <w:rPr>
                <w:color w:val="000000"/>
              </w:rPr>
            </w:pPr>
            <w:r>
              <w:rPr>
                <w:color w:val="000000"/>
              </w:rPr>
              <w:t>Petroleum geology</w:t>
            </w:r>
          </w:p>
        </w:tc>
      </w:tr>
      <w:tr w:rsidR="00180AC0">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80AC0" w:rsidRDefault="00180AC0" w:rsidP="00180AC0">
            <w:pPr>
              <w:spacing w:before="80" w:after="80"/>
              <w:ind w:left="90" w:hanging="90"/>
              <w:rPr>
                <w:b/>
                <w:color w:val="000000"/>
              </w:rPr>
            </w:pPr>
            <w:r>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180AC0" w:rsidRDefault="00180AC0" w:rsidP="00180AC0">
            <w:pPr>
              <w:spacing w:before="80" w:after="80"/>
              <w:ind w:left="90"/>
              <w:rPr>
                <w:color w:val="000000"/>
              </w:rPr>
            </w:pPr>
            <w:r>
              <w:rPr>
                <w:color w:val="000000"/>
              </w:rPr>
              <w:t xml:space="preserve">Dr. Rami M. </w:t>
            </w:r>
            <w:proofErr w:type="spellStart"/>
            <w:r>
              <w:rPr>
                <w:color w:val="000000"/>
              </w:rPr>
              <w:t>Idan</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80AC0" w:rsidRDefault="00180AC0" w:rsidP="00180AC0">
            <w:pPr>
              <w:spacing w:before="80" w:after="80"/>
              <w:rPr>
                <w:color w:val="000000"/>
              </w:rPr>
            </w:pPr>
            <w:r>
              <w:rPr>
                <w:color w:val="000000"/>
              </w:rPr>
              <w:t xml:space="preserve"> </w:t>
            </w: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180AC0" w:rsidRDefault="00180AC0" w:rsidP="00180AC0">
            <w:pPr>
              <w:spacing w:before="80" w:after="80"/>
            </w:pPr>
            <w:hyperlink r:id="rId9" w:history="1">
              <w:r w:rsidRPr="002913EF">
                <w:rPr>
                  <w:rStyle w:val="Hyperlink"/>
                </w:rPr>
                <w:t>Ramisc3@kus.edu.iq</w:t>
              </w:r>
            </w:hyperlink>
            <w:r>
              <w:t xml:space="preserve"> </w:t>
            </w:r>
          </w:p>
        </w:tc>
      </w:tr>
      <w:tr w:rsidR="00180AC0">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80AC0" w:rsidRDefault="00180AC0" w:rsidP="00180AC0">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180AC0" w:rsidRDefault="00180AC0" w:rsidP="00180AC0">
            <w:pPr>
              <w:spacing w:before="80" w:after="80"/>
              <w:ind w:left="360" w:hanging="360"/>
              <w:rPr>
                <w:color w:val="000000"/>
              </w:rPr>
            </w:pPr>
            <w:r>
              <w:rPr>
                <w:color w:val="000000"/>
              </w:rPr>
              <w:t xml:space="preserve">Dr. Rami M. </w:t>
            </w:r>
            <w:proofErr w:type="spellStart"/>
            <w:r>
              <w:rPr>
                <w:color w:val="000000"/>
              </w:rPr>
              <w:t>Idan</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80AC0" w:rsidRDefault="00180AC0" w:rsidP="00180AC0">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80AC0" w:rsidRDefault="00180AC0" w:rsidP="00180AC0">
            <w:pPr>
              <w:spacing w:before="80" w:after="80"/>
            </w:pPr>
            <w:hyperlink r:id="rId10" w:history="1">
              <w:r w:rsidRPr="002913EF">
                <w:rPr>
                  <w:rStyle w:val="Hyperlink"/>
                </w:rPr>
                <w:t>Ramisc3@kus.edu.iq</w:t>
              </w:r>
            </w:hyperlink>
            <w:r>
              <w:t xml:space="preserve"> </w:t>
            </w: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3E4536" w:rsidRDefault="000F72C3">
            <w:pPr>
              <w:spacing w:before="80" w:after="80"/>
              <w:ind w:left="360"/>
            </w:pPr>
            <w:r>
              <w:t>16 / 6 / 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180AC0">
            <w:pPr>
              <w:spacing w:before="80" w:after="80"/>
            </w:pPr>
            <w:r>
              <w:t>1</w:t>
            </w:r>
          </w:p>
        </w:tc>
      </w:tr>
    </w:tbl>
    <w:p w:rsidR="003E4536" w:rsidRDefault="003E4536">
      <w:pPr>
        <w:tabs>
          <w:tab w:val="left" w:pos="5220"/>
        </w:tabs>
        <w:spacing w:after="200" w:line="276" w:lineRule="auto"/>
        <w:rPr>
          <w:rFonts w:ascii="Cambria" w:eastAsia="Cambria" w:hAnsi="Cambria" w:cs="Cambria"/>
          <w:b/>
          <w:sz w:val="16"/>
          <w:szCs w:val="16"/>
        </w:rPr>
      </w:pPr>
    </w:p>
    <w:p w:rsidR="003E4536" w:rsidRDefault="003E4536">
      <w:pPr>
        <w:tabs>
          <w:tab w:val="left" w:pos="5220"/>
        </w:tabs>
        <w:spacing w:after="200" w:line="276" w:lineRule="auto"/>
        <w:rPr>
          <w:rFonts w:ascii="Cambria" w:eastAsia="Cambria" w:hAnsi="Cambria" w:cs="Cambria"/>
          <w:b/>
          <w:sz w:val="16"/>
          <w:szCs w:val="16"/>
        </w:rPr>
      </w:pPr>
    </w:p>
    <w:tbl>
      <w:tblPr>
        <w:tblStyle w:val="a3"/>
        <w:tblW w:w="10455" w:type="dxa"/>
        <w:tblInd w:w="-540" w:type="dxa"/>
        <w:tblLayout w:type="fixed"/>
        <w:tblLook w:val="0400" w:firstRow="0" w:lastRow="0" w:firstColumn="0" w:lastColumn="0" w:noHBand="0" w:noVBand="1"/>
      </w:tblPr>
      <w:tblGrid>
        <w:gridCol w:w="2564"/>
        <w:gridCol w:w="5158"/>
        <w:gridCol w:w="1605"/>
        <w:gridCol w:w="1128"/>
      </w:tblGrid>
      <w:tr w:rsidR="003E4536">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Relation with other Modules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العلاقة مع المواد الدراسية الأخرى</w:t>
            </w:r>
          </w:p>
        </w:tc>
      </w:tr>
      <w:tr w:rsidR="003E4536">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4FB1" w:rsidRDefault="001E26DB" w:rsidP="00544FB1">
            <w:pPr>
              <w:spacing w:after="0" w:line="360" w:lineRule="auto"/>
            </w:pPr>
            <w:r w:rsidRPr="001E26DB">
              <w:t>Fundamentals of Geophysics</w:t>
            </w:r>
            <w:r w:rsidR="00544FB1">
              <w:t xml:space="preserve"> </w:t>
            </w:r>
            <w:r w:rsidR="00544FB1" w:rsidRPr="00544FB1">
              <w:t>GEO1102</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544FB1">
            <w:pPr>
              <w:spacing w:after="0" w:line="360" w:lineRule="auto"/>
            </w:pPr>
            <w:r>
              <w:t>One</w:t>
            </w:r>
          </w:p>
        </w:tc>
      </w:tr>
      <w:tr w:rsidR="003E4536">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1E26DB">
            <w:pPr>
              <w:spacing w:after="0" w:line="360" w:lineRule="auto"/>
            </w:pPr>
            <w:r>
              <w:t>Null</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1E26DB">
            <w:pPr>
              <w:spacing w:after="0" w:line="360" w:lineRule="auto"/>
            </w:pPr>
            <w:r>
              <w:t>-</w:t>
            </w:r>
          </w:p>
        </w:tc>
      </w:tr>
    </w:tbl>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5D644A" w:rsidRDefault="005D644A">
      <w:pPr>
        <w:tabs>
          <w:tab w:val="left" w:pos="5220"/>
        </w:tabs>
        <w:spacing w:after="0" w:line="360" w:lineRule="auto"/>
        <w:rPr>
          <w:rFonts w:ascii="Cambria" w:eastAsia="Cambria" w:hAnsi="Cambria" w:cs="Cambria"/>
          <w:b/>
          <w:sz w:val="16"/>
          <w:szCs w:val="16"/>
        </w:rPr>
      </w:pPr>
    </w:p>
    <w:p w:rsidR="005D644A" w:rsidRDefault="005D644A">
      <w:pPr>
        <w:tabs>
          <w:tab w:val="left" w:pos="5220"/>
        </w:tabs>
        <w:spacing w:after="0" w:line="360" w:lineRule="auto"/>
        <w:rPr>
          <w:rFonts w:ascii="Cambria" w:eastAsia="Cambria" w:hAnsi="Cambria" w:cs="Cambria"/>
          <w:b/>
          <w:sz w:val="16"/>
          <w:szCs w:val="16"/>
        </w:rPr>
      </w:pPr>
    </w:p>
    <w:p w:rsidR="005D644A" w:rsidRDefault="005D644A">
      <w:pPr>
        <w:tabs>
          <w:tab w:val="left" w:pos="5220"/>
        </w:tabs>
        <w:spacing w:after="0" w:line="360" w:lineRule="auto"/>
        <w:rPr>
          <w:rFonts w:ascii="Cambria" w:eastAsia="Cambria" w:hAnsi="Cambria" w:cs="Cambria"/>
          <w:b/>
          <w:sz w:val="16"/>
          <w:szCs w:val="16"/>
        </w:rPr>
      </w:pPr>
    </w:p>
    <w:p w:rsidR="005D644A" w:rsidRDefault="005D644A">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tbl>
      <w:tblPr>
        <w:tblStyle w:val="a4"/>
        <w:tblW w:w="10455" w:type="dxa"/>
        <w:tblInd w:w="-540" w:type="dxa"/>
        <w:tblLayout w:type="fixed"/>
        <w:tblLook w:val="0400" w:firstRow="0" w:lastRow="0" w:firstColumn="0" w:lastColumn="0" w:noHBand="0" w:noVBand="1"/>
      </w:tblPr>
      <w:tblGrid>
        <w:gridCol w:w="2564"/>
        <w:gridCol w:w="7891"/>
      </w:tblGrid>
      <w:tr w:rsidR="003E4536" w:rsidTr="005B3C15">
        <w:trPr>
          <w:cantSplit/>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line="276" w:lineRule="auto"/>
              <w:jc w:val="center"/>
              <w:rPr>
                <w:b/>
                <w:color w:val="17365D"/>
                <w:sz w:val="28"/>
                <w:szCs w:val="28"/>
              </w:rPr>
            </w:pPr>
            <w:r>
              <w:rPr>
                <w:b/>
                <w:color w:val="17365D"/>
                <w:sz w:val="28"/>
                <w:szCs w:val="28"/>
              </w:rPr>
              <w:lastRenderedPageBreak/>
              <w:t>Module Aims, Learning Outcomes and Indicative Contents</w:t>
            </w:r>
          </w:p>
          <w:p w:rsidR="003E4536" w:rsidRDefault="005070C6">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3E4536" w:rsidTr="005B3C15">
        <w:trPr>
          <w:cantSplit/>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rsidP="006C1CEA">
            <w:pPr>
              <w:spacing w:after="0" w:line="276" w:lineRule="auto"/>
              <w:jc w:val="both"/>
              <w:rPr>
                <w:b/>
                <w:color w:val="000000"/>
                <w:sz w:val="24"/>
                <w:szCs w:val="24"/>
              </w:rPr>
            </w:pPr>
            <w:r>
              <w:rPr>
                <w:b/>
                <w:color w:val="000000"/>
                <w:sz w:val="24"/>
                <w:szCs w:val="24"/>
              </w:rPr>
              <w:t xml:space="preserve"> Module Aims</w:t>
            </w:r>
          </w:p>
          <w:p w:rsidR="003E4536" w:rsidRDefault="005070C6" w:rsidP="006C1CEA">
            <w:pPr>
              <w:spacing w:after="0" w:line="276" w:lineRule="auto"/>
              <w:jc w:val="both"/>
              <w:rPr>
                <w:b/>
                <w:sz w:val="24"/>
                <w:szCs w:val="24"/>
              </w:rPr>
            </w:pPr>
            <w:r>
              <w:rPr>
                <w:rFonts w:cs="Times New Roman"/>
                <w:b/>
                <w:sz w:val="24"/>
                <w:szCs w:val="24"/>
                <w:rtl/>
              </w:rPr>
              <w:t>أهداف المادة الدراسية</w:t>
            </w:r>
          </w:p>
          <w:p w:rsidR="003E4536" w:rsidRDefault="003E4536" w:rsidP="006C1CEA">
            <w:pPr>
              <w:spacing w:after="0"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6C1CEA" w:rsidRPr="005D644A" w:rsidRDefault="006C1CEA" w:rsidP="006C1CEA">
            <w:pPr>
              <w:spacing w:after="0" w:line="276" w:lineRule="auto"/>
              <w:jc w:val="both"/>
              <w:rPr>
                <w:color w:val="000000" w:themeColor="text1"/>
              </w:rPr>
            </w:pPr>
            <w:r w:rsidRPr="005D644A">
              <w:rPr>
                <w:color w:val="000000" w:themeColor="text1"/>
              </w:rPr>
              <w:t>This module deals with:</w:t>
            </w:r>
          </w:p>
          <w:p w:rsidR="006C1CEA" w:rsidRPr="005D644A" w:rsidRDefault="006C1CEA" w:rsidP="006C1CEA">
            <w:pPr>
              <w:spacing w:after="0" w:line="276" w:lineRule="auto"/>
              <w:jc w:val="both"/>
              <w:rPr>
                <w:color w:val="000000" w:themeColor="text1"/>
                <w:lang w:val="en-AU"/>
              </w:rPr>
            </w:pPr>
            <w:r w:rsidRPr="005D644A">
              <w:rPr>
                <w:color w:val="000000" w:themeColor="text1"/>
                <w:lang w:val="en-AU"/>
              </w:rPr>
              <w:t>1. To provide detailed information about the subsurface geology and rock formations to aid in the exploration and production of oil and gas reservoirs.</w:t>
            </w:r>
          </w:p>
          <w:p w:rsidR="006C1CEA" w:rsidRPr="005D644A" w:rsidRDefault="006C1CEA" w:rsidP="006C1CEA">
            <w:pPr>
              <w:spacing w:after="0" w:line="276" w:lineRule="auto"/>
              <w:jc w:val="both"/>
              <w:rPr>
                <w:color w:val="000000" w:themeColor="text1"/>
                <w:lang w:val="en-AU"/>
              </w:rPr>
            </w:pPr>
            <w:r w:rsidRPr="005D644A">
              <w:rPr>
                <w:color w:val="000000" w:themeColor="text1"/>
                <w:lang w:val="en-AU"/>
              </w:rPr>
              <w:t>2. To identify and evaluate potential hydrocarbon-bearing zones within a well, helping to optimize drilling and completion strategies.</w:t>
            </w:r>
          </w:p>
          <w:p w:rsidR="006C1CEA" w:rsidRPr="005D644A" w:rsidRDefault="006C1CEA" w:rsidP="006C1CEA">
            <w:pPr>
              <w:spacing w:after="0" w:line="276" w:lineRule="auto"/>
              <w:jc w:val="both"/>
              <w:rPr>
                <w:color w:val="000000" w:themeColor="text1"/>
                <w:lang w:val="en-AU"/>
              </w:rPr>
            </w:pPr>
            <w:r w:rsidRPr="005D644A">
              <w:rPr>
                <w:color w:val="000000" w:themeColor="text1"/>
                <w:lang w:val="en-AU"/>
              </w:rPr>
              <w:t>3. To determine the physical and chemical properties of the rocks and fluids in the subsurface, such as porosity, permeability, lithology, and fluid saturation.</w:t>
            </w:r>
          </w:p>
          <w:p w:rsidR="006C1CEA" w:rsidRPr="005D644A" w:rsidRDefault="006C1CEA" w:rsidP="006C1CEA">
            <w:pPr>
              <w:spacing w:after="0" w:line="276" w:lineRule="auto"/>
              <w:jc w:val="both"/>
              <w:rPr>
                <w:color w:val="000000" w:themeColor="text1"/>
                <w:lang w:val="en-AU"/>
              </w:rPr>
            </w:pPr>
            <w:r w:rsidRPr="005D644A">
              <w:rPr>
                <w:color w:val="000000" w:themeColor="text1"/>
                <w:lang w:val="en-AU"/>
              </w:rPr>
              <w:t>4. To monitor the wellbore condition and integrity, including detecting any potential problems such as formation damage, fluid influx, or wellbore instability.</w:t>
            </w:r>
          </w:p>
          <w:p w:rsidR="006C1CEA" w:rsidRPr="005D644A" w:rsidRDefault="006C1CEA" w:rsidP="006C1CEA">
            <w:pPr>
              <w:spacing w:after="0" w:line="276" w:lineRule="auto"/>
              <w:jc w:val="both"/>
              <w:rPr>
                <w:color w:val="000000" w:themeColor="text1"/>
                <w:lang w:val="en-AU"/>
              </w:rPr>
            </w:pPr>
            <w:r w:rsidRPr="005D644A">
              <w:rPr>
                <w:color w:val="000000" w:themeColor="text1"/>
                <w:lang w:val="en-AU"/>
              </w:rPr>
              <w:t xml:space="preserve">5. To assist in reservoir characterization and </w:t>
            </w:r>
            <w:proofErr w:type="spellStart"/>
            <w:r w:rsidRPr="005D644A">
              <w:rPr>
                <w:color w:val="000000" w:themeColor="text1"/>
                <w:lang w:val="en-AU"/>
              </w:rPr>
              <w:t>modeling</w:t>
            </w:r>
            <w:proofErr w:type="spellEnd"/>
            <w:r w:rsidRPr="005D644A">
              <w:rPr>
                <w:color w:val="000000" w:themeColor="text1"/>
                <w:lang w:val="en-AU"/>
              </w:rPr>
              <w:t xml:space="preserve">, allowing for better understanding of reservoir </w:t>
            </w:r>
            <w:proofErr w:type="spellStart"/>
            <w:r w:rsidRPr="005D644A">
              <w:rPr>
                <w:color w:val="000000" w:themeColor="text1"/>
                <w:lang w:val="en-AU"/>
              </w:rPr>
              <w:t>behavior</w:t>
            </w:r>
            <w:proofErr w:type="spellEnd"/>
            <w:r w:rsidRPr="005D644A">
              <w:rPr>
                <w:color w:val="000000" w:themeColor="text1"/>
                <w:lang w:val="en-AU"/>
              </w:rPr>
              <w:t xml:space="preserve"> and performance.</w:t>
            </w:r>
          </w:p>
          <w:p w:rsidR="006C1CEA" w:rsidRPr="005D644A" w:rsidRDefault="006C1CEA" w:rsidP="006C1CEA">
            <w:pPr>
              <w:spacing w:after="0" w:line="276" w:lineRule="auto"/>
              <w:jc w:val="both"/>
              <w:rPr>
                <w:color w:val="000000" w:themeColor="text1"/>
                <w:lang w:val="en-AU"/>
              </w:rPr>
            </w:pPr>
            <w:r w:rsidRPr="005D644A">
              <w:rPr>
                <w:color w:val="000000" w:themeColor="text1"/>
                <w:lang w:val="en-AU"/>
              </w:rPr>
              <w:t>6. To provide real-time data for decision-making during drilling and completion operations, helping to improve operational efficiency and reduce costs.</w:t>
            </w:r>
          </w:p>
          <w:p w:rsidR="003E4536" w:rsidRPr="005D644A" w:rsidRDefault="006C1CEA" w:rsidP="006C1CEA">
            <w:pPr>
              <w:spacing w:after="0" w:line="276" w:lineRule="auto"/>
              <w:jc w:val="both"/>
              <w:rPr>
                <w:color w:val="000000" w:themeColor="text1"/>
                <w:lang w:val="en-AU"/>
              </w:rPr>
            </w:pPr>
            <w:r w:rsidRPr="005D644A">
              <w:rPr>
                <w:color w:val="000000" w:themeColor="text1"/>
                <w:lang w:val="en-AU"/>
              </w:rPr>
              <w:t>7. To ensure compliance with regulatory and environmental standards by providing accurate and reliable data on the subsurface environment.</w:t>
            </w:r>
          </w:p>
        </w:tc>
      </w:tr>
      <w:tr w:rsidR="003E4536" w:rsidTr="005B3C15">
        <w:trPr>
          <w:cantSplit/>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rsidP="009E258A">
            <w:pPr>
              <w:spacing w:after="0" w:line="276" w:lineRule="auto"/>
              <w:rPr>
                <w:b/>
                <w:color w:val="000000"/>
                <w:sz w:val="24"/>
                <w:szCs w:val="24"/>
              </w:rPr>
            </w:pPr>
            <w:r>
              <w:rPr>
                <w:b/>
                <w:color w:val="000000"/>
                <w:sz w:val="24"/>
                <w:szCs w:val="24"/>
              </w:rPr>
              <w:t>Module Learning Outcomes</w:t>
            </w:r>
          </w:p>
          <w:p w:rsidR="003E4536" w:rsidRDefault="003E4536" w:rsidP="009E258A">
            <w:pPr>
              <w:spacing w:after="0" w:line="276" w:lineRule="auto"/>
              <w:rPr>
                <w:b/>
                <w:sz w:val="24"/>
                <w:szCs w:val="24"/>
              </w:rPr>
            </w:pPr>
          </w:p>
          <w:p w:rsidR="003E4536" w:rsidRDefault="005070C6" w:rsidP="009E258A">
            <w:pPr>
              <w:spacing w:after="0"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613412" w:rsidRPr="005D644A" w:rsidRDefault="00613412" w:rsidP="00613412">
            <w:pPr>
              <w:widowControl w:val="0"/>
              <w:shd w:val="clear" w:color="auto" w:fill="FFFFFF"/>
              <w:spacing w:after="0" w:line="276" w:lineRule="auto"/>
              <w:rPr>
                <w:color w:val="000000" w:themeColor="text1"/>
              </w:rPr>
            </w:pPr>
            <w:r w:rsidRPr="005D644A">
              <w:rPr>
                <w:color w:val="000000" w:themeColor="text1"/>
              </w:rPr>
              <w:t xml:space="preserve">1. Understand the principles and techniques of well logging and how it </w:t>
            </w:r>
            <w:proofErr w:type="gramStart"/>
            <w:r w:rsidRPr="005D644A">
              <w:rPr>
                <w:color w:val="000000" w:themeColor="text1"/>
              </w:rPr>
              <w:t>is used</w:t>
            </w:r>
            <w:proofErr w:type="gramEnd"/>
            <w:r w:rsidRPr="005D644A">
              <w:rPr>
                <w:color w:val="000000" w:themeColor="text1"/>
              </w:rPr>
              <w:t xml:space="preserve"> in the oil and gas industry.</w:t>
            </w:r>
          </w:p>
          <w:p w:rsidR="00613412" w:rsidRPr="005D644A" w:rsidRDefault="00613412" w:rsidP="00613412">
            <w:pPr>
              <w:widowControl w:val="0"/>
              <w:shd w:val="clear" w:color="auto" w:fill="FFFFFF"/>
              <w:spacing w:after="0" w:line="276" w:lineRule="auto"/>
              <w:rPr>
                <w:color w:val="000000" w:themeColor="text1"/>
              </w:rPr>
            </w:pPr>
            <w:r w:rsidRPr="005D644A">
              <w:rPr>
                <w:color w:val="000000" w:themeColor="text1"/>
              </w:rPr>
              <w:t>2. Interpret well logging data to identify and evaluate potential hydrocarbon-bearing zones within a well.</w:t>
            </w:r>
          </w:p>
          <w:p w:rsidR="00613412" w:rsidRPr="005D644A" w:rsidRDefault="00613412" w:rsidP="00613412">
            <w:pPr>
              <w:widowControl w:val="0"/>
              <w:shd w:val="clear" w:color="auto" w:fill="FFFFFF"/>
              <w:spacing w:after="0" w:line="276" w:lineRule="auto"/>
              <w:rPr>
                <w:color w:val="000000" w:themeColor="text1"/>
              </w:rPr>
            </w:pPr>
            <w:r w:rsidRPr="005D644A">
              <w:rPr>
                <w:color w:val="000000" w:themeColor="text1"/>
              </w:rPr>
              <w:t>3. Analyze the physical and chemical properties of subsurface rocks and fluids using well logging data.</w:t>
            </w:r>
          </w:p>
          <w:p w:rsidR="00613412" w:rsidRPr="005D644A" w:rsidRDefault="00613412" w:rsidP="00613412">
            <w:pPr>
              <w:widowControl w:val="0"/>
              <w:shd w:val="clear" w:color="auto" w:fill="FFFFFF"/>
              <w:spacing w:after="0" w:line="276" w:lineRule="auto"/>
              <w:rPr>
                <w:color w:val="000000" w:themeColor="text1"/>
              </w:rPr>
            </w:pPr>
            <w:r w:rsidRPr="005D644A">
              <w:rPr>
                <w:color w:val="000000" w:themeColor="text1"/>
              </w:rPr>
              <w:t>4. Evaluate wellbore condition and integrity using well logging data.</w:t>
            </w:r>
          </w:p>
          <w:p w:rsidR="00613412" w:rsidRPr="005D644A" w:rsidRDefault="00613412" w:rsidP="00613412">
            <w:pPr>
              <w:widowControl w:val="0"/>
              <w:shd w:val="clear" w:color="auto" w:fill="FFFFFF"/>
              <w:spacing w:after="0" w:line="276" w:lineRule="auto"/>
              <w:rPr>
                <w:color w:val="000000" w:themeColor="text1"/>
              </w:rPr>
            </w:pPr>
            <w:r w:rsidRPr="005D644A">
              <w:rPr>
                <w:color w:val="000000" w:themeColor="text1"/>
              </w:rPr>
              <w:t>5. Apply well logging data to assist in reservoir characterization and modeling.</w:t>
            </w:r>
          </w:p>
          <w:p w:rsidR="00613412" w:rsidRPr="005D644A" w:rsidRDefault="00613412" w:rsidP="00613412">
            <w:pPr>
              <w:widowControl w:val="0"/>
              <w:shd w:val="clear" w:color="auto" w:fill="FFFFFF"/>
              <w:spacing w:after="0" w:line="276" w:lineRule="auto"/>
              <w:rPr>
                <w:color w:val="000000" w:themeColor="text1"/>
              </w:rPr>
            </w:pPr>
            <w:r w:rsidRPr="005D644A">
              <w:rPr>
                <w:color w:val="000000" w:themeColor="text1"/>
              </w:rPr>
              <w:t>6. Utilize real-time well logging data for decision-making during drilling and completion operations.</w:t>
            </w:r>
          </w:p>
          <w:p w:rsidR="003E4536" w:rsidRPr="005D644A" w:rsidRDefault="00613412" w:rsidP="00613412">
            <w:pPr>
              <w:widowControl w:val="0"/>
              <w:shd w:val="clear" w:color="auto" w:fill="FFFFFF"/>
              <w:spacing w:after="0" w:line="276" w:lineRule="auto"/>
              <w:rPr>
                <w:color w:val="000000" w:themeColor="text1"/>
              </w:rPr>
            </w:pPr>
            <w:r w:rsidRPr="005D644A">
              <w:rPr>
                <w:color w:val="000000" w:themeColor="text1"/>
              </w:rPr>
              <w:t>7. Understand the importance of well logging in ensuring compliance with regulatory and environmental standards.</w:t>
            </w:r>
          </w:p>
        </w:tc>
      </w:tr>
      <w:tr w:rsidR="003E4536" w:rsidTr="005B3C15">
        <w:trPr>
          <w:cantSplit/>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sz w:val="24"/>
                <w:szCs w:val="24"/>
              </w:rPr>
            </w:pPr>
            <w:r>
              <w:rPr>
                <w:b/>
                <w:sz w:val="24"/>
                <w:szCs w:val="24"/>
              </w:rPr>
              <w:lastRenderedPageBreak/>
              <w:t>Indicative Contents</w:t>
            </w:r>
          </w:p>
          <w:p w:rsidR="003E4536" w:rsidRDefault="005070C6">
            <w:pPr>
              <w:bidi/>
              <w:spacing w:after="0"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DD3911" w:rsidRPr="005D644A" w:rsidRDefault="00DD3911" w:rsidP="00DD3911">
            <w:pPr>
              <w:spacing w:after="0" w:line="312" w:lineRule="auto"/>
              <w:rPr>
                <w:color w:val="000000" w:themeColor="text1"/>
              </w:rPr>
            </w:pPr>
            <w:r w:rsidRPr="005D644A">
              <w:rPr>
                <w:color w:val="000000" w:themeColor="text1"/>
              </w:rPr>
              <w:t>1. Introduction to well logging and its role in the oil and gas industry</w:t>
            </w:r>
          </w:p>
          <w:p w:rsidR="00DD3911" w:rsidRPr="005D644A" w:rsidRDefault="00DD3911" w:rsidP="00DD3911">
            <w:pPr>
              <w:spacing w:after="0" w:line="312" w:lineRule="auto"/>
              <w:rPr>
                <w:color w:val="000000" w:themeColor="text1"/>
              </w:rPr>
            </w:pPr>
            <w:r w:rsidRPr="005D644A">
              <w:rPr>
                <w:color w:val="000000" w:themeColor="text1"/>
              </w:rPr>
              <w:t>- Definition and purpose of well logging</w:t>
            </w:r>
          </w:p>
          <w:p w:rsidR="00DD3911" w:rsidRPr="005D644A" w:rsidRDefault="00DD3911" w:rsidP="00DD3911">
            <w:pPr>
              <w:spacing w:after="0" w:line="312" w:lineRule="auto"/>
              <w:rPr>
                <w:color w:val="000000" w:themeColor="text1"/>
              </w:rPr>
            </w:pPr>
            <w:r w:rsidRPr="005D644A">
              <w:rPr>
                <w:color w:val="000000" w:themeColor="text1"/>
              </w:rPr>
              <w:t>- Importance of well logging in reservoir evaluation and management</w:t>
            </w:r>
          </w:p>
          <w:p w:rsidR="00DD3911" w:rsidRPr="005D644A" w:rsidRDefault="00DD3911" w:rsidP="00DD3911">
            <w:pPr>
              <w:spacing w:after="0" w:line="312" w:lineRule="auto"/>
              <w:rPr>
                <w:color w:val="000000" w:themeColor="text1"/>
              </w:rPr>
            </w:pPr>
            <w:r w:rsidRPr="005D644A">
              <w:rPr>
                <w:color w:val="000000" w:themeColor="text1"/>
              </w:rPr>
              <w:t>- Historical development of well logging techniques</w:t>
            </w:r>
          </w:p>
          <w:p w:rsidR="00DD3911" w:rsidRPr="005D644A" w:rsidRDefault="00DD3911" w:rsidP="00DD3911">
            <w:pPr>
              <w:spacing w:after="0" w:line="312" w:lineRule="auto"/>
              <w:rPr>
                <w:color w:val="000000" w:themeColor="text1"/>
              </w:rPr>
            </w:pPr>
            <w:r w:rsidRPr="005D644A">
              <w:rPr>
                <w:color w:val="000000" w:themeColor="text1"/>
              </w:rPr>
              <w:t>2. Types of well logging tools and techniques</w:t>
            </w:r>
          </w:p>
          <w:p w:rsidR="00DD3911" w:rsidRPr="005D644A" w:rsidRDefault="00DD3911" w:rsidP="00DD3911">
            <w:pPr>
              <w:spacing w:after="0" w:line="312" w:lineRule="auto"/>
              <w:rPr>
                <w:color w:val="000000" w:themeColor="text1"/>
              </w:rPr>
            </w:pPr>
            <w:r w:rsidRPr="005D644A">
              <w:rPr>
                <w:color w:val="000000" w:themeColor="text1"/>
              </w:rPr>
              <w:t>- Wireline logging tools and their applications</w:t>
            </w:r>
          </w:p>
          <w:p w:rsidR="00DD3911" w:rsidRPr="005D644A" w:rsidRDefault="00DD3911" w:rsidP="00DD3911">
            <w:pPr>
              <w:spacing w:after="0" w:line="312" w:lineRule="auto"/>
              <w:rPr>
                <w:color w:val="000000" w:themeColor="text1"/>
              </w:rPr>
            </w:pPr>
            <w:r w:rsidRPr="005D644A">
              <w:rPr>
                <w:color w:val="000000" w:themeColor="text1"/>
              </w:rPr>
              <w:t>- Logging while drilling (LWD) and measurement while drilling (MWD) technologies</w:t>
            </w:r>
          </w:p>
          <w:p w:rsidR="00DD3911" w:rsidRPr="005D644A" w:rsidRDefault="00DD3911" w:rsidP="00DD3911">
            <w:pPr>
              <w:spacing w:after="0" w:line="312" w:lineRule="auto"/>
              <w:rPr>
                <w:color w:val="000000" w:themeColor="text1"/>
              </w:rPr>
            </w:pPr>
            <w:r w:rsidRPr="005D644A">
              <w:rPr>
                <w:color w:val="000000" w:themeColor="text1"/>
              </w:rPr>
              <w:t>- Advanced well logging techniques such as nuclear magnetic resonance (NMR) and acoustic logging</w:t>
            </w:r>
          </w:p>
          <w:p w:rsidR="00DD3911" w:rsidRPr="005D644A" w:rsidRDefault="00DD3911" w:rsidP="00DD3911">
            <w:pPr>
              <w:spacing w:after="0" w:line="312" w:lineRule="auto"/>
              <w:rPr>
                <w:color w:val="000000" w:themeColor="text1"/>
              </w:rPr>
            </w:pPr>
            <w:r w:rsidRPr="005D644A">
              <w:rPr>
                <w:color w:val="000000" w:themeColor="text1"/>
              </w:rPr>
              <w:t>3. Interpretation of well logging data for identifying hydrocarbon-bearing zones</w:t>
            </w:r>
          </w:p>
          <w:p w:rsidR="00DD3911" w:rsidRPr="005D644A" w:rsidRDefault="00DD3911" w:rsidP="00DD3911">
            <w:pPr>
              <w:spacing w:after="0" w:line="312" w:lineRule="auto"/>
              <w:rPr>
                <w:color w:val="000000" w:themeColor="text1"/>
              </w:rPr>
            </w:pPr>
            <w:r w:rsidRPr="005D644A">
              <w:rPr>
                <w:color w:val="000000" w:themeColor="text1"/>
              </w:rPr>
              <w:t>- Logging data acquisition and quality control</w:t>
            </w:r>
          </w:p>
          <w:p w:rsidR="00DD3911" w:rsidRPr="005D644A" w:rsidRDefault="00DD3911" w:rsidP="00DD3911">
            <w:pPr>
              <w:spacing w:after="0" w:line="312" w:lineRule="auto"/>
              <w:rPr>
                <w:color w:val="000000" w:themeColor="text1"/>
              </w:rPr>
            </w:pPr>
            <w:r w:rsidRPr="005D644A">
              <w:rPr>
                <w:color w:val="000000" w:themeColor="text1"/>
              </w:rPr>
              <w:t>- Identification of lithology, porosity, permeability, and hydrocarbon saturation from well logging data</w:t>
            </w:r>
          </w:p>
          <w:p w:rsidR="00DD3911" w:rsidRPr="005D644A" w:rsidRDefault="00DD3911" w:rsidP="00DD3911">
            <w:pPr>
              <w:spacing w:after="0" w:line="312" w:lineRule="auto"/>
              <w:rPr>
                <w:color w:val="000000" w:themeColor="text1"/>
              </w:rPr>
            </w:pPr>
            <w:r w:rsidRPr="005D644A">
              <w:rPr>
                <w:color w:val="000000" w:themeColor="text1"/>
              </w:rPr>
              <w:t>- Integration of well logging data with seismic and core data for reservoir characterization</w:t>
            </w:r>
          </w:p>
          <w:p w:rsidR="00DD3911" w:rsidRPr="005D644A" w:rsidRDefault="00DD3911" w:rsidP="00DD3911">
            <w:pPr>
              <w:spacing w:after="0" w:line="312" w:lineRule="auto"/>
              <w:rPr>
                <w:color w:val="000000" w:themeColor="text1"/>
              </w:rPr>
            </w:pPr>
            <w:r w:rsidRPr="005D644A">
              <w:rPr>
                <w:color w:val="000000" w:themeColor="text1"/>
              </w:rPr>
              <w:t>4. Analysis of rock and fluid properties using well logging data</w:t>
            </w:r>
          </w:p>
          <w:p w:rsidR="00DD3911" w:rsidRPr="005D644A" w:rsidRDefault="00DD3911" w:rsidP="00DD3911">
            <w:pPr>
              <w:spacing w:after="0" w:line="312" w:lineRule="auto"/>
              <w:rPr>
                <w:color w:val="000000" w:themeColor="text1"/>
              </w:rPr>
            </w:pPr>
            <w:r w:rsidRPr="005D644A">
              <w:rPr>
                <w:color w:val="000000" w:themeColor="text1"/>
              </w:rPr>
              <w:t>- Determination of rock types, mineralogy, and texture</w:t>
            </w:r>
          </w:p>
          <w:p w:rsidR="00DD3911" w:rsidRPr="005D644A" w:rsidRDefault="00DD3911" w:rsidP="00DD3911">
            <w:pPr>
              <w:spacing w:after="0" w:line="312" w:lineRule="auto"/>
              <w:rPr>
                <w:color w:val="000000" w:themeColor="text1"/>
              </w:rPr>
            </w:pPr>
            <w:r w:rsidRPr="005D644A">
              <w:rPr>
                <w:color w:val="000000" w:themeColor="text1"/>
              </w:rPr>
              <w:t>- Evaluation of fluid properties such as viscosity, density, and resistivity</w:t>
            </w:r>
          </w:p>
          <w:p w:rsidR="00DD3911" w:rsidRPr="005D644A" w:rsidRDefault="00DD3911" w:rsidP="00DD3911">
            <w:pPr>
              <w:spacing w:after="0" w:line="312" w:lineRule="auto"/>
              <w:rPr>
                <w:color w:val="000000" w:themeColor="text1"/>
              </w:rPr>
            </w:pPr>
            <w:r w:rsidRPr="005D644A">
              <w:rPr>
                <w:color w:val="000000" w:themeColor="text1"/>
              </w:rPr>
              <w:t>5. Wellbore condition evaluation using well logging data</w:t>
            </w:r>
          </w:p>
          <w:p w:rsidR="00DD3911" w:rsidRPr="005D644A" w:rsidRDefault="00DD3911" w:rsidP="00DD3911">
            <w:pPr>
              <w:spacing w:after="0" w:line="312" w:lineRule="auto"/>
              <w:rPr>
                <w:color w:val="000000" w:themeColor="text1"/>
              </w:rPr>
            </w:pPr>
            <w:r w:rsidRPr="005D644A">
              <w:rPr>
                <w:color w:val="000000" w:themeColor="text1"/>
              </w:rPr>
              <w:t>- Detection of formation damage, fractures, and borehole instability</w:t>
            </w:r>
          </w:p>
          <w:p w:rsidR="00DD3911" w:rsidRPr="005D644A" w:rsidRDefault="00DD3911" w:rsidP="00DD3911">
            <w:pPr>
              <w:spacing w:after="0" w:line="312" w:lineRule="auto"/>
              <w:rPr>
                <w:color w:val="000000" w:themeColor="text1"/>
              </w:rPr>
            </w:pPr>
            <w:r w:rsidRPr="005D644A">
              <w:rPr>
                <w:color w:val="000000" w:themeColor="text1"/>
              </w:rPr>
              <w:t>- Assessment of wellbore integrity and cement bond quality</w:t>
            </w:r>
          </w:p>
          <w:p w:rsidR="00DD3911" w:rsidRPr="005D644A" w:rsidRDefault="00DD3911" w:rsidP="00DD3911">
            <w:pPr>
              <w:spacing w:after="0" w:line="312" w:lineRule="auto"/>
              <w:rPr>
                <w:color w:val="000000" w:themeColor="text1"/>
              </w:rPr>
            </w:pPr>
            <w:r w:rsidRPr="005D644A">
              <w:rPr>
                <w:color w:val="000000" w:themeColor="text1"/>
              </w:rPr>
              <w:t>6. Reservoir characterization and modeling using well logging data</w:t>
            </w:r>
          </w:p>
          <w:p w:rsidR="00DD3911" w:rsidRPr="005D644A" w:rsidRDefault="00DD3911" w:rsidP="00DD3911">
            <w:pPr>
              <w:spacing w:after="0" w:line="312" w:lineRule="auto"/>
              <w:rPr>
                <w:color w:val="000000" w:themeColor="text1"/>
              </w:rPr>
            </w:pPr>
            <w:r w:rsidRPr="005D644A">
              <w:rPr>
                <w:color w:val="000000" w:themeColor="text1"/>
              </w:rPr>
              <w:t>- Construction of reservoir models based on well logging data</w:t>
            </w:r>
          </w:p>
          <w:p w:rsidR="00DD3911" w:rsidRPr="005D644A" w:rsidRDefault="00DD3911" w:rsidP="00DD3911">
            <w:pPr>
              <w:spacing w:after="0" w:line="312" w:lineRule="auto"/>
              <w:rPr>
                <w:color w:val="000000" w:themeColor="text1"/>
              </w:rPr>
            </w:pPr>
            <w:r w:rsidRPr="005D644A">
              <w:rPr>
                <w:color w:val="000000" w:themeColor="text1"/>
              </w:rPr>
              <w:t>- Prediction of reservoir performance and recovery factors</w:t>
            </w:r>
          </w:p>
          <w:p w:rsidR="00DD3911" w:rsidRPr="005D644A" w:rsidRDefault="00DD3911" w:rsidP="00DD3911">
            <w:pPr>
              <w:spacing w:after="0" w:line="312" w:lineRule="auto"/>
              <w:rPr>
                <w:color w:val="000000" w:themeColor="text1"/>
              </w:rPr>
            </w:pPr>
            <w:r w:rsidRPr="005D644A">
              <w:rPr>
                <w:color w:val="000000" w:themeColor="text1"/>
              </w:rPr>
              <w:t>7. Real-time well logging data for decision-making during drilling and completion operations</w:t>
            </w:r>
          </w:p>
          <w:p w:rsidR="00DD3911" w:rsidRPr="005D644A" w:rsidRDefault="00DD3911" w:rsidP="00DD3911">
            <w:pPr>
              <w:spacing w:after="0" w:line="312" w:lineRule="auto"/>
              <w:rPr>
                <w:color w:val="000000" w:themeColor="text1"/>
              </w:rPr>
            </w:pPr>
            <w:r w:rsidRPr="005D644A">
              <w:rPr>
                <w:color w:val="000000" w:themeColor="text1"/>
              </w:rPr>
              <w:t>- Application of LWD and MWD technologies for real-time formation evaluation</w:t>
            </w:r>
          </w:p>
          <w:p w:rsidR="00DD3911" w:rsidRPr="005D644A" w:rsidRDefault="00DD3911" w:rsidP="00DD3911">
            <w:pPr>
              <w:spacing w:after="0" w:line="312" w:lineRule="auto"/>
              <w:rPr>
                <w:color w:val="000000" w:themeColor="text1"/>
              </w:rPr>
            </w:pPr>
            <w:r w:rsidRPr="005D644A">
              <w:rPr>
                <w:color w:val="000000" w:themeColor="text1"/>
              </w:rPr>
              <w:t>- Optimization of drilling parameters based on continuous well logging data</w:t>
            </w:r>
          </w:p>
          <w:p w:rsidR="00DD3911" w:rsidRPr="005D644A" w:rsidRDefault="00DD3911" w:rsidP="00DD3911">
            <w:pPr>
              <w:spacing w:after="0" w:line="312" w:lineRule="auto"/>
              <w:rPr>
                <w:color w:val="000000" w:themeColor="text1"/>
              </w:rPr>
            </w:pPr>
            <w:r w:rsidRPr="005D644A">
              <w:rPr>
                <w:color w:val="000000" w:themeColor="text1"/>
              </w:rPr>
              <w:t>8. Regulatory and environmental standards for well logging</w:t>
            </w:r>
          </w:p>
          <w:p w:rsidR="00DD3911" w:rsidRPr="005D644A" w:rsidRDefault="00DD3911" w:rsidP="00DD3911">
            <w:pPr>
              <w:spacing w:after="0" w:line="312" w:lineRule="auto"/>
              <w:rPr>
                <w:color w:val="000000" w:themeColor="text1"/>
              </w:rPr>
            </w:pPr>
            <w:r w:rsidRPr="005D644A">
              <w:rPr>
                <w:color w:val="000000" w:themeColor="text1"/>
              </w:rPr>
              <w:t>- Compliance with industry regulations and best practices for well logging operations</w:t>
            </w:r>
          </w:p>
          <w:p w:rsidR="00DD3911" w:rsidRPr="005D644A" w:rsidRDefault="00DD3911" w:rsidP="00DD3911">
            <w:pPr>
              <w:spacing w:after="0" w:line="312" w:lineRule="auto"/>
              <w:rPr>
                <w:color w:val="000000" w:themeColor="text1"/>
              </w:rPr>
            </w:pPr>
            <w:r w:rsidRPr="005D644A">
              <w:rPr>
                <w:color w:val="000000" w:themeColor="text1"/>
              </w:rPr>
              <w:t>- Environmental considerations and mitigation measures for well logging activities</w:t>
            </w:r>
          </w:p>
          <w:p w:rsidR="00DD3911" w:rsidRPr="005D644A" w:rsidRDefault="00DD3911" w:rsidP="00DD3911">
            <w:pPr>
              <w:spacing w:after="0" w:line="312" w:lineRule="auto"/>
              <w:rPr>
                <w:color w:val="000000" w:themeColor="text1"/>
              </w:rPr>
            </w:pPr>
            <w:r w:rsidRPr="005D644A">
              <w:rPr>
                <w:color w:val="000000" w:themeColor="text1"/>
              </w:rPr>
              <w:t>9. Case studies and practical applications of well logging in the oil and gas industry</w:t>
            </w:r>
          </w:p>
          <w:p w:rsidR="00DD3911" w:rsidRPr="005D644A" w:rsidRDefault="00DD3911" w:rsidP="00DD3911">
            <w:pPr>
              <w:spacing w:after="0" w:line="312" w:lineRule="auto"/>
              <w:rPr>
                <w:color w:val="000000" w:themeColor="text1"/>
              </w:rPr>
            </w:pPr>
            <w:r w:rsidRPr="005D644A">
              <w:rPr>
                <w:color w:val="000000" w:themeColor="text1"/>
              </w:rPr>
              <w:t>- Examples of successful reservoir evaluation and management using well logging data</w:t>
            </w:r>
          </w:p>
          <w:p w:rsidR="003E4536" w:rsidRPr="005D644A" w:rsidRDefault="00DD3911" w:rsidP="005B3C15">
            <w:pPr>
              <w:spacing w:after="0" w:line="312" w:lineRule="auto"/>
              <w:rPr>
                <w:color w:val="000000" w:themeColor="text1"/>
              </w:rPr>
            </w:pPr>
            <w:r w:rsidRPr="005D644A">
              <w:rPr>
                <w:color w:val="000000" w:themeColor="text1"/>
              </w:rPr>
              <w:t>- Challenges and lessons learned from well logging projects in different geological settings</w:t>
            </w:r>
          </w:p>
        </w:tc>
      </w:tr>
    </w:tbl>
    <w:p w:rsidR="003E4536" w:rsidRDefault="003E4536">
      <w:pPr>
        <w:spacing w:after="384" w:line="312" w:lineRule="auto"/>
        <w:rPr>
          <w:rFonts w:ascii="Cambria" w:eastAsia="Cambria" w:hAnsi="Cambria" w:cs="Cambria"/>
          <w:b/>
          <w:color w:val="000000"/>
          <w:sz w:val="24"/>
          <w:szCs w:val="24"/>
        </w:rPr>
      </w:pPr>
    </w:p>
    <w:p w:rsidR="005B3C15" w:rsidRDefault="005B3C15">
      <w:pPr>
        <w:spacing w:after="384" w:line="312" w:lineRule="auto"/>
        <w:rPr>
          <w:rFonts w:ascii="Cambria" w:eastAsia="Cambria" w:hAnsi="Cambria" w:cs="Cambria"/>
          <w:b/>
          <w:color w:val="000000"/>
          <w:sz w:val="24"/>
          <w:szCs w:val="24"/>
        </w:rPr>
      </w:pPr>
    </w:p>
    <w:p w:rsidR="005B3C15" w:rsidRDefault="005B3C15">
      <w:pPr>
        <w:spacing w:after="384" w:line="312" w:lineRule="auto"/>
        <w:rPr>
          <w:rFonts w:ascii="Cambria" w:eastAsia="Cambria" w:hAnsi="Cambria" w:cs="Cambria"/>
          <w:b/>
          <w:color w:val="000000"/>
          <w:sz w:val="24"/>
          <w:szCs w:val="24"/>
        </w:rPr>
      </w:pPr>
    </w:p>
    <w:tbl>
      <w:tblPr>
        <w:tblStyle w:val="a5"/>
        <w:tblW w:w="10455" w:type="dxa"/>
        <w:tblInd w:w="-540" w:type="dxa"/>
        <w:tblLayout w:type="fixed"/>
        <w:tblLook w:val="0400" w:firstRow="0" w:lastRow="0" w:firstColumn="0" w:lastColumn="0" w:noHBand="0" w:noVBand="1"/>
      </w:tblPr>
      <w:tblGrid>
        <w:gridCol w:w="2564"/>
        <w:gridCol w:w="7891"/>
      </w:tblGrid>
      <w:tr w:rsidR="003E4536">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276" w:lineRule="auto"/>
              <w:jc w:val="center"/>
              <w:rPr>
                <w:b/>
                <w:color w:val="17365D"/>
                <w:sz w:val="28"/>
                <w:szCs w:val="28"/>
              </w:rPr>
            </w:pPr>
            <w:r>
              <w:rPr>
                <w:b/>
                <w:color w:val="17365D"/>
                <w:sz w:val="28"/>
                <w:szCs w:val="28"/>
              </w:rPr>
              <w:lastRenderedPageBreak/>
              <w:t>Learning and Teaching Strategies</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استراتيجيات التعلم والتعليم</w:t>
            </w:r>
          </w:p>
        </w:tc>
      </w:tr>
      <w:tr w:rsidR="003E4536">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276" w:lineRule="auto"/>
              <w:rPr>
                <w:b/>
                <w:sz w:val="24"/>
                <w:szCs w:val="24"/>
              </w:rPr>
            </w:pPr>
            <w:r>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001CEA" w:rsidRPr="00001CEA" w:rsidRDefault="00001CEA" w:rsidP="00001CEA">
            <w:pPr>
              <w:spacing w:after="0" w:line="276" w:lineRule="auto"/>
              <w:rPr>
                <w:color w:val="000000"/>
              </w:rPr>
            </w:pPr>
            <w:r w:rsidRPr="00001CEA">
              <w:rPr>
                <w:color w:val="000000"/>
              </w:rPr>
              <w:t>The learning and teaching strategies for the well logging module will include a combination of theoretical concepts, practical applications, case studies, and hands-on exercises. The following strategies will be employed:</w:t>
            </w:r>
          </w:p>
          <w:p w:rsidR="00001CEA" w:rsidRPr="00001CEA" w:rsidRDefault="00001CEA" w:rsidP="00001CEA">
            <w:pPr>
              <w:spacing w:after="0" w:line="276" w:lineRule="auto"/>
              <w:rPr>
                <w:color w:val="000000"/>
              </w:rPr>
            </w:pPr>
            <w:r w:rsidRPr="00001CEA">
              <w:rPr>
                <w:color w:val="000000"/>
              </w:rPr>
              <w:t>1. Lectures: The module will begin with lectures to introduce the fundamental concepts of well logging, including the definition, purpose, historical development, and types of well logging tools and techniques. These lectures will provide a theoretical foundation for understanding the role of well logging in the oil and gas industry.</w:t>
            </w:r>
          </w:p>
          <w:p w:rsidR="00001CEA" w:rsidRPr="00001CEA" w:rsidRDefault="00001CEA" w:rsidP="00001CEA">
            <w:pPr>
              <w:spacing w:after="0" w:line="276" w:lineRule="auto"/>
              <w:rPr>
                <w:color w:val="000000"/>
              </w:rPr>
            </w:pPr>
            <w:r w:rsidRPr="00001CEA">
              <w:rPr>
                <w:color w:val="000000"/>
              </w:rPr>
              <w:t xml:space="preserve">2. Practical demonstrations: Hands-on demonstrations of wireline logging tools, LWD, MWD, and </w:t>
            </w:r>
            <w:proofErr w:type="gramStart"/>
            <w:r w:rsidRPr="00001CEA">
              <w:rPr>
                <w:color w:val="000000"/>
              </w:rPr>
              <w:t>advanced</w:t>
            </w:r>
            <w:proofErr w:type="gramEnd"/>
            <w:r w:rsidRPr="00001CEA">
              <w:rPr>
                <w:color w:val="000000"/>
              </w:rPr>
              <w:t xml:space="preserve"> well logging techniques will be conducted to familiarize students with the equipment and technology used in well logging operations. This will help students understand how different tools and techniques </w:t>
            </w:r>
            <w:proofErr w:type="gramStart"/>
            <w:r w:rsidRPr="00001CEA">
              <w:rPr>
                <w:color w:val="000000"/>
              </w:rPr>
              <w:t>are utilized</w:t>
            </w:r>
            <w:proofErr w:type="gramEnd"/>
            <w:r w:rsidRPr="00001CEA">
              <w:rPr>
                <w:color w:val="000000"/>
              </w:rPr>
              <w:t xml:space="preserve"> in real-world scenarios.</w:t>
            </w:r>
          </w:p>
          <w:p w:rsidR="00001CEA" w:rsidRPr="00001CEA" w:rsidRDefault="00001CEA" w:rsidP="00001CEA">
            <w:pPr>
              <w:spacing w:after="0" w:line="276" w:lineRule="auto"/>
              <w:rPr>
                <w:color w:val="000000"/>
              </w:rPr>
            </w:pPr>
            <w:r w:rsidRPr="00001CEA">
              <w:rPr>
                <w:color w:val="000000"/>
              </w:rPr>
              <w:t xml:space="preserve">3. Case studies: Real-life case studies of well logging projects in various geological settings </w:t>
            </w:r>
            <w:proofErr w:type="gramStart"/>
            <w:r w:rsidRPr="00001CEA">
              <w:rPr>
                <w:color w:val="000000"/>
              </w:rPr>
              <w:t>will be presented</w:t>
            </w:r>
            <w:proofErr w:type="gramEnd"/>
            <w:r w:rsidRPr="00001CEA">
              <w:rPr>
                <w:color w:val="000000"/>
              </w:rPr>
              <w:t xml:space="preserve"> to illustrate the practical applications of well logging in reservoir evaluation and management. These case studies will highlight the challenges faced, the solutions implemented, and the lessons learned from different well logging projects.</w:t>
            </w:r>
          </w:p>
          <w:p w:rsidR="00001CEA" w:rsidRPr="00001CEA" w:rsidRDefault="00001CEA" w:rsidP="00001CEA">
            <w:pPr>
              <w:spacing w:after="0" w:line="276" w:lineRule="auto"/>
              <w:rPr>
                <w:color w:val="000000"/>
              </w:rPr>
            </w:pPr>
            <w:r w:rsidRPr="00001CEA">
              <w:rPr>
                <w:color w:val="000000"/>
              </w:rPr>
              <w:t xml:space="preserve">4. Data interpretation exercises: Students </w:t>
            </w:r>
            <w:proofErr w:type="gramStart"/>
            <w:r w:rsidRPr="00001CEA">
              <w:rPr>
                <w:color w:val="000000"/>
              </w:rPr>
              <w:t>will be given</w:t>
            </w:r>
            <w:proofErr w:type="gramEnd"/>
            <w:r w:rsidRPr="00001CEA">
              <w:rPr>
                <w:color w:val="000000"/>
              </w:rPr>
              <w:t xml:space="preserve"> the opportunity to interpret well logging data sets to identify hydrocarbon-bearing zones, analyze rock and fluid properties, evaluate wellbore conditions, and characterize reservoirs. These exercises will allow students to apply their knowledge of well logging techniques to real data and make informed decisions based on their interpretations.</w:t>
            </w:r>
          </w:p>
          <w:p w:rsidR="00001CEA" w:rsidRPr="00001CEA" w:rsidRDefault="00001CEA" w:rsidP="00001CEA">
            <w:pPr>
              <w:spacing w:after="0" w:line="276" w:lineRule="auto"/>
              <w:rPr>
                <w:color w:val="000000"/>
              </w:rPr>
            </w:pPr>
            <w:r w:rsidRPr="00001CEA">
              <w:rPr>
                <w:color w:val="000000"/>
              </w:rPr>
              <w:t xml:space="preserve">5. Field trips: Visits to well logging facilities or operational drilling sites </w:t>
            </w:r>
            <w:proofErr w:type="gramStart"/>
            <w:r w:rsidRPr="00001CEA">
              <w:rPr>
                <w:color w:val="000000"/>
              </w:rPr>
              <w:t>may be organized</w:t>
            </w:r>
            <w:proofErr w:type="gramEnd"/>
            <w:r w:rsidRPr="00001CEA">
              <w:rPr>
                <w:color w:val="000000"/>
              </w:rPr>
              <w:t xml:space="preserve"> to give students a first-hand experience of the equipment, technology, and processes involved in well logging operations. This will provide practical exposure and enhance students' understanding of the real-world application of well logging techniques.</w:t>
            </w:r>
          </w:p>
          <w:p w:rsidR="00001CEA" w:rsidRPr="00001CEA" w:rsidRDefault="00001CEA" w:rsidP="00001CEA">
            <w:pPr>
              <w:spacing w:after="0" w:line="276" w:lineRule="auto"/>
              <w:rPr>
                <w:color w:val="000000"/>
              </w:rPr>
            </w:pPr>
            <w:r w:rsidRPr="00001CEA">
              <w:rPr>
                <w:color w:val="000000"/>
              </w:rPr>
              <w:t xml:space="preserve">6. Group projects: Collaborative group projects </w:t>
            </w:r>
            <w:proofErr w:type="gramStart"/>
            <w:r w:rsidRPr="00001CEA">
              <w:rPr>
                <w:color w:val="000000"/>
              </w:rPr>
              <w:t>may be assigned</w:t>
            </w:r>
            <w:proofErr w:type="gramEnd"/>
            <w:r w:rsidRPr="00001CEA">
              <w:rPr>
                <w:color w:val="000000"/>
              </w:rPr>
              <w:t xml:space="preserve"> to students to work on reservoir characterization and modeling using well logging data. This will encourage teamwork, critical thinking, and problem-solving skills as students analyze and interpret well logging data to construct reservoir models and predict reservoir performance.</w:t>
            </w:r>
          </w:p>
          <w:p w:rsidR="003E4536" w:rsidRDefault="00001CEA" w:rsidP="00001CEA">
            <w:pPr>
              <w:spacing w:after="0" w:line="276" w:lineRule="auto"/>
              <w:rPr>
                <w:color w:val="000000"/>
              </w:rPr>
            </w:pPr>
            <w:r w:rsidRPr="00001CEA">
              <w:rPr>
                <w:color w:val="000000"/>
              </w:rPr>
              <w:t xml:space="preserve">7. Guest lectures: Industry experts and professionals with experience in well logging operations </w:t>
            </w:r>
            <w:proofErr w:type="gramStart"/>
            <w:r w:rsidRPr="00001CEA">
              <w:rPr>
                <w:color w:val="000000"/>
              </w:rPr>
              <w:t>may be invited</w:t>
            </w:r>
            <w:proofErr w:type="gramEnd"/>
            <w:r w:rsidRPr="00001CEA">
              <w:rPr>
                <w:color w:val="000000"/>
              </w:rPr>
              <w:t xml:space="preserve"> to deliver guest lectures, sharing their insights, best practices, and practical tips for successful well logging projects. This will provide students with valuable industry perspectives and networking opportunities.</w:t>
            </w:r>
          </w:p>
        </w:tc>
      </w:tr>
    </w:tbl>
    <w:p w:rsidR="004B7062" w:rsidRDefault="004B7062">
      <w:pPr>
        <w:spacing w:line="276" w:lineRule="auto"/>
        <w:rPr>
          <w:rFonts w:ascii="Cambria" w:eastAsia="Cambria" w:hAnsi="Cambria" w:cs="Cambria"/>
          <w:b/>
          <w:color w:val="000000"/>
          <w:sz w:val="36"/>
          <w:szCs w:val="36"/>
        </w:rPr>
      </w:pPr>
    </w:p>
    <w:p w:rsidR="00FA6D78" w:rsidRDefault="00FA6D78">
      <w:pPr>
        <w:spacing w:line="276" w:lineRule="auto"/>
        <w:rPr>
          <w:rFonts w:ascii="Cambria" w:eastAsia="Cambria" w:hAnsi="Cambria" w:cs="Cambria"/>
          <w:b/>
          <w:color w:val="000000"/>
          <w:sz w:val="36"/>
          <w:szCs w:val="36"/>
        </w:rPr>
      </w:pPr>
    </w:p>
    <w:p w:rsidR="005B3C15" w:rsidRDefault="005B3C15">
      <w:pPr>
        <w:spacing w:line="276" w:lineRule="auto"/>
        <w:rPr>
          <w:rFonts w:ascii="Cambria" w:eastAsia="Cambria" w:hAnsi="Cambria" w:cs="Cambria"/>
          <w:b/>
          <w:color w:val="000000"/>
          <w:sz w:val="36"/>
          <w:szCs w:val="36"/>
        </w:rPr>
      </w:pPr>
    </w:p>
    <w:p w:rsidR="005B3C15" w:rsidRDefault="005B3C15">
      <w:pPr>
        <w:spacing w:line="276" w:lineRule="auto"/>
        <w:rPr>
          <w:rFonts w:ascii="Cambria" w:eastAsia="Cambria" w:hAnsi="Cambria" w:cs="Cambria"/>
          <w:b/>
          <w:color w:val="000000"/>
          <w:sz w:val="36"/>
          <w:szCs w:val="36"/>
        </w:rPr>
      </w:pPr>
    </w:p>
    <w:tbl>
      <w:tblPr>
        <w:tblStyle w:val="a6"/>
        <w:tblW w:w="10455" w:type="dxa"/>
        <w:tblInd w:w="-540" w:type="dxa"/>
        <w:tblLayout w:type="fixed"/>
        <w:tblLook w:val="0400" w:firstRow="0" w:lastRow="0" w:firstColumn="0" w:lastColumn="0" w:noHBand="0" w:noVBand="1"/>
      </w:tblPr>
      <w:tblGrid>
        <w:gridCol w:w="4077"/>
        <w:gridCol w:w="1276"/>
        <w:gridCol w:w="3974"/>
        <w:gridCol w:w="1128"/>
      </w:tblGrid>
      <w:tr w:rsidR="003E4536">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pBdr>
                <w:top w:val="nil"/>
                <w:left w:val="nil"/>
                <w:bottom w:val="nil"/>
                <w:right w:val="nil"/>
                <w:between w:val="nil"/>
              </w:pBdr>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Pr>
              <w:lastRenderedPageBreak/>
              <w:t>Student Workload (SWL)</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tl/>
              </w:rPr>
              <w:t>الحمل الدراسي للطالب</w:t>
            </w: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sz w:val="24"/>
                <w:szCs w:val="24"/>
              </w:rPr>
            </w:pPr>
            <w:r>
              <w:rPr>
                <w:b/>
                <w:color w:val="000000"/>
                <w:sz w:val="24"/>
                <w:szCs w:val="24"/>
              </w:rPr>
              <w:t>Structured SWL (h/</w:t>
            </w:r>
            <w:proofErr w:type="spellStart"/>
            <w:r>
              <w:rPr>
                <w:b/>
                <w:color w:val="000000"/>
                <w:sz w:val="24"/>
                <w:szCs w:val="24"/>
              </w:rPr>
              <w:t>sem</w:t>
            </w:r>
            <w:proofErr w:type="spellEnd"/>
            <w:r>
              <w:rPr>
                <w:b/>
                <w:color w:val="000000"/>
                <w:sz w:val="24"/>
                <w:szCs w:val="24"/>
              </w:rPr>
              <w:t>)</w:t>
            </w:r>
          </w:p>
          <w:p w:rsidR="003E4536" w:rsidRDefault="005070C6">
            <w:pPr>
              <w:spacing w:after="0"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FA6D78">
            <w:pPr>
              <w:spacing w:after="0" w:line="312" w:lineRule="auto"/>
              <w:rPr>
                <w:sz w:val="24"/>
                <w:szCs w:val="24"/>
              </w:rPr>
            </w:pPr>
            <w:r>
              <w:rPr>
                <w:sz w:val="24"/>
                <w:szCs w:val="24"/>
              </w:rPr>
              <w:t>81</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sz w:val="24"/>
                <w:szCs w:val="24"/>
              </w:rPr>
            </w:pPr>
            <w:r>
              <w:rPr>
                <w:b/>
                <w:color w:val="000000"/>
                <w:sz w:val="24"/>
                <w:szCs w:val="24"/>
              </w:rPr>
              <w:t>Unstructured SWL (h/</w:t>
            </w:r>
            <w:proofErr w:type="spellStart"/>
            <w:r>
              <w:rPr>
                <w:b/>
                <w:color w:val="000000"/>
                <w:sz w:val="24"/>
                <w:szCs w:val="24"/>
              </w:rPr>
              <w:t>sem</w:t>
            </w:r>
            <w:proofErr w:type="spellEnd"/>
            <w:r>
              <w:rPr>
                <w:b/>
                <w:color w:val="000000"/>
                <w:sz w:val="24"/>
                <w:szCs w:val="24"/>
              </w:rPr>
              <w:t>)</w:t>
            </w:r>
          </w:p>
          <w:p w:rsidR="003E4536" w:rsidRDefault="005070C6">
            <w:pPr>
              <w:spacing w:after="0"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FA6D78">
            <w:pPr>
              <w:spacing w:after="0" w:line="312" w:lineRule="auto"/>
              <w:rPr>
                <w:sz w:val="24"/>
                <w:szCs w:val="24"/>
              </w:rPr>
            </w:pPr>
            <w:r>
              <w:rPr>
                <w:sz w:val="24"/>
                <w:szCs w:val="24"/>
              </w:rPr>
              <w:t>44</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sz w:val="24"/>
                <w:szCs w:val="24"/>
              </w:rPr>
            </w:pPr>
            <w:r>
              <w:rPr>
                <w:b/>
                <w:color w:val="000000"/>
                <w:sz w:val="24"/>
                <w:szCs w:val="24"/>
              </w:rPr>
              <w:t>Total SWL (h/</w:t>
            </w:r>
            <w:proofErr w:type="spellStart"/>
            <w:r>
              <w:rPr>
                <w:b/>
                <w:color w:val="000000"/>
                <w:sz w:val="24"/>
                <w:szCs w:val="24"/>
              </w:rPr>
              <w:t>sem</w:t>
            </w:r>
            <w:proofErr w:type="spellEnd"/>
            <w:r>
              <w:rPr>
                <w:b/>
                <w:color w:val="000000"/>
                <w:sz w:val="24"/>
                <w:szCs w:val="24"/>
              </w:rPr>
              <w:t>)</w:t>
            </w:r>
          </w:p>
          <w:p w:rsidR="003E4536" w:rsidRDefault="005070C6">
            <w:pPr>
              <w:spacing w:after="0"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737BF8">
            <w:pPr>
              <w:spacing w:after="0" w:line="312" w:lineRule="auto"/>
              <w:rPr>
                <w:sz w:val="24"/>
                <w:szCs w:val="24"/>
              </w:rPr>
            </w:pPr>
            <w:r>
              <w:rPr>
                <w:sz w:val="24"/>
                <w:szCs w:val="24"/>
              </w:rPr>
              <w:t>125</w:t>
            </w:r>
          </w:p>
        </w:tc>
      </w:tr>
    </w:tbl>
    <w:p w:rsidR="003E4536" w:rsidRDefault="003E4536">
      <w:pPr>
        <w:spacing w:after="0" w:line="312" w:lineRule="auto"/>
        <w:rPr>
          <w:rFonts w:ascii="Cambria" w:eastAsia="Cambria" w:hAnsi="Cambria" w:cs="Cambria"/>
          <w:b/>
          <w:color w:val="000000"/>
        </w:rPr>
      </w:pPr>
    </w:p>
    <w:p w:rsidR="004B7062" w:rsidRDefault="004B7062">
      <w:pPr>
        <w:spacing w:after="0" w:line="312" w:lineRule="auto"/>
        <w:rPr>
          <w:rFonts w:ascii="Cambria" w:eastAsia="Cambria" w:hAnsi="Cambria" w:cs="Cambria"/>
          <w:b/>
          <w:color w:val="000000"/>
        </w:rPr>
      </w:pPr>
    </w:p>
    <w:tbl>
      <w:tblPr>
        <w:tblStyle w:val="a7"/>
        <w:tblW w:w="10500" w:type="dxa"/>
        <w:tblInd w:w="-540" w:type="dxa"/>
        <w:tblLayout w:type="fixed"/>
        <w:tblLook w:val="0400" w:firstRow="0" w:lastRow="0" w:firstColumn="0" w:lastColumn="0" w:noHBand="0" w:noVBand="1"/>
      </w:tblPr>
      <w:tblGrid>
        <w:gridCol w:w="1485"/>
        <w:gridCol w:w="1785"/>
        <w:gridCol w:w="1140"/>
        <w:gridCol w:w="2250"/>
        <w:gridCol w:w="1955"/>
        <w:gridCol w:w="1885"/>
      </w:tblGrid>
      <w:tr w:rsidR="003E4536">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12" w:lineRule="auto"/>
              <w:jc w:val="center"/>
              <w:rPr>
                <w:b/>
                <w:color w:val="17365D"/>
                <w:sz w:val="28"/>
                <w:szCs w:val="28"/>
              </w:rPr>
            </w:pPr>
            <w:r>
              <w:rPr>
                <w:b/>
                <w:color w:val="17365D"/>
                <w:sz w:val="28"/>
                <w:szCs w:val="28"/>
              </w:rPr>
              <w:t>Module Evaluation</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32"/>
                <w:szCs w:val="32"/>
              </w:rPr>
            </w:pPr>
            <w:r>
              <w:rPr>
                <w:rFonts w:ascii="Times New Roman" w:eastAsia="Times New Roman" w:hAnsi="Times New Roman" w:cs="Times New Roman"/>
                <w:b/>
                <w:color w:val="17365D"/>
                <w:sz w:val="28"/>
                <w:szCs w:val="28"/>
                <w:rtl/>
              </w:rPr>
              <w:t>تقييم المادة الدراسية</w:t>
            </w:r>
          </w:p>
        </w:tc>
      </w:tr>
      <w:tr w:rsidR="003E4536" w:rsidTr="00FB5C7C">
        <w:trPr>
          <w:trHeight w:val="200"/>
        </w:trPr>
        <w:tc>
          <w:tcPr>
            <w:tcW w:w="3270" w:type="dxa"/>
            <w:gridSpan w:val="2"/>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360" w:hanging="720"/>
              <w:rPr>
                <w:b/>
                <w:sz w:val="20"/>
                <w:szCs w:val="20"/>
              </w:rPr>
            </w:pPr>
          </w:p>
          <w:p w:rsidR="003E4536" w:rsidRDefault="005070C6">
            <w:pPr>
              <w:spacing w:after="0" w:line="312" w:lineRule="auto"/>
              <w:ind w:left="360" w:hanging="720"/>
              <w:rPr>
                <w:b/>
                <w:sz w:val="20"/>
                <w:szCs w:val="20"/>
              </w:rPr>
            </w:pPr>
            <w:r>
              <w:rPr>
                <w:b/>
                <w:sz w:val="20"/>
                <w:szCs w:val="20"/>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Weight (Marks)</w:t>
            </w:r>
          </w:p>
        </w:tc>
        <w:tc>
          <w:tcPr>
            <w:tcW w:w="195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Week Due</w:t>
            </w:r>
          </w:p>
        </w:tc>
        <w:tc>
          <w:tcPr>
            <w:tcW w:w="18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12" w:lineRule="auto"/>
              <w:rPr>
                <w:b/>
                <w:color w:val="000000"/>
              </w:rPr>
            </w:pPr>
            <w:r>
              <w:rPr>
                <w:b/>
                <w:color w:val="000000"/>
              </w:rPr>
              <w:t>Relevant Learning Outcome</w:t>
            </w:r>
          </w:p>
        </w:tc>
      </w:tr>
      <w:tr w:rsidR="003E4536" w:rsidTr="00FB5C7C">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rsidR="003E4536" w:rsidRDefault="00FA6D78">
            <w:pPr>
              <w:spacing w:after="0" w:line="312" w:lineRule="auto"/>
              <w:jc w:val="center"/>
              <w:rPr>
                <w:color w:val="000000"/>
              </w:rPr>
            </w:pPr>
            <w:r>
              <w:rPr>
                <w:color w:val="000000"/>
              </w:rPr>
              <w:t>3</w:t>
            </w:r>
          </w:p>
        </w:tc>
        <w:tc>
          <w:tcPr>
            <w:tcW w:w="2250" w:type="dxa"/>
            <w:tcBorders>
              <w:top w:val="single" w:sz="4" w:space="0" w:color="000000"/>
              <w:left w:val="single" w:sz="4" w:space="0" w:color="000000"/>
              <w:bottom w:val="single" w:sz="4" w:space="0" w:color="000000"/>
              <w:right w:val="nil"/>
            </w:tcBorders>
            <w:vAlign w:val="center"/>
          </w:tcPr>
          <w:p w:rsidR="003E4536" w:rsidRDefault="00FA6D78" w:rsidP="00FA6D78">
            <w:pPr>
              <w:spacing w:after="0" w:line="312" w:lineRule="auto"/>
              <w:jc w:val="center"/>
              <w:rPr>
                <w:color w:val="000000"/>
              </w:rPr>
            </w:pPr>
            <w:r>
              <w:t>5</w:t>
            </w:r>
            <w:r w:rsidR="005070C6">
              <w:rPr>
                <w:color w:val="000000"/>
              </w:rPr>
              <w:t>% (</w:t>
            </w:r>
            <w:r>
              <w:t>5</w:t>
            </w:r>
            <w:r w:rsidR="005070C6">
              <w:rPr>
                <w:color w:val="000000"/>
              </w:rPr>
              <w:t>)</w:t>
            </w:r>
          </w:p>
        </w:tc>
        <w:tc>
          <w:tcPr>
            <w:tcW w:w="1955" w:type="dxa"/>
            <w:tcBorders>
              <w:top w:val="single" w:sz="4" w:space="0" w:color="000000"/>
              <w:left w:val="single" w:sz="4" w:space="0" w:color="000000"/>
              <w:bottom w:val="single" w:sz="4" w:space="0" w:color="000000"/>
              <w:right w:val="nil"/>
            </w:tcBorders>
            <w:vAlign w:val="center"/>
          </w:tcPr>
          <w:p w:rsidR="003E4536" w:rsidRDefault="00FB5C7C">
            <w:pPr>
              <w:spacing w:after="0" w:line="312" w:lineRule="auto"/>
              <w:jc w:val="center"/>
              <w:rPr>
                <w:color w:val="000000"/>
              </w:rPr>
            </w:pPr>
            <w:r>
              <w:rPr>
                <w:color w:val="000000"/>
              </w:rPr>
              <w:t>All</w:t>
            </w:r>
          </w:p>
        </w:tc>
        <w:tc>
          <w:tcPr>
            <w:tcW w:w="18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rsidTr="00FB5C7C">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rsidR="003E4536" w:rsidRDefault="006A3135">
            <w:pPr>
              <w:spacing w:after="0" w:line="312" w:lineRule="auto"/>
              <w:jc w:val="center"/>
              <w:rPr>
                <w:color w:val="000000"/>
              </w:rPr>
            </w:pPr>
            <w:r>
              <w:rPr>
                <w:color w:val="000000"/>
              </w:rPr>
              <w:t>5</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955" w:type="dxa"/>
            <w:tcBorders>
              <w:top w:val="single" w:sz="4" w:space="0" w:color="000000"/>
              <w:left w:val="single" w:sz="4" w:space="0" w:color="000000"/>
              <w:bottom w:val="single" w:sz="4" w:space="0" w:color="000000"/>
              <w:right w:val="single" w:sz="4" w:space="0" w:color="000000"/>
            </w:tcBorders>
            <w:vAlign w:val="center"/>
          </w:tcPr>
          <w:p w:rsidR="003E4536" w:rsidRDefault="00FB5C7C">
            <w:pPr>
              <w:spacing w:after="0" w:line="312" w:lineRule="auto"/>
              <w:jc w:val="center"/>
              <w:rPr>
                <w:color w:val="000000"/>
              </w:rPr>
            </w:pPr>
            <w:r>
              <w:rPr>
                <w:color w:val="000000"/>
              </w:rPr>
              <w:t>All</w:t>
            </w:r>
          </w:p>
        </w:tc>
        <w:tc>
          <w:tcPr>
            <w:tcW w:w="18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rsidTr="00FB5C7C">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 xml:space="preserve">Projects / </w:t>
            </w:r>
            <w:r>
              <w:rPr>
                <w:b/>
                <w:color w:val="FF0000"/>
              </w:rPr>
              <w:t>Lab.</w:t>
            </w:r>
          </w:p>
        </w:tc>
        <w:tc>
          <w:tcPr>
            <w:tcW w:w="1140" w:type="dxa"/>
            <w:tcBorders>
              <w:top w:val="single" w:sz="4" w:space="0" w:color="000000"/>
              <w:left w:val="single" w:sz="4" w:space="0" w:color="000000"/>
              <w:bottom w:val="single" w:sz="4" w:space="0" w:color="000000"/>
              <w:right w:val="nil"/>
            </w:tcBorders>
            <w:vAlign w:val="center"/>
          </w:tcPr>
          <w:p w:rsidR="003E4536" w:rsidRDefault="006A3135">
            <w:pPr>
              <w:spacing w:after="0" w:line="312" w:lineRule="auto"/>
              <w:jc w:val="center"/>
              <w:rPr>
                <w:color w:val="000000"/>
              </w:rPr>
            </w:pPr>
            <w:r>
              <w:rPr>
                <w:color w:val="000000"/>
              </w:rPr>
              <w:t>7</w:t>
            </w:r>
          </w:p>
        </w:tc>
        <w:tc>
          <w:tcPr>
            <w:tcW w:w="2250" w:type="dxa"/>
            <w:tcBorders>
              <w:top w:val="single" w:sz="4" w:space="0" w:color="000000"/>
              <w:left w:val="single" w:sz="4" w:space="0" w:color="000000"/>
              <w:bottom w:val="single" w:sz="4" w:space="0" w:color="000000"/>
              <w:right w:val="nil"/>
            </w:tcBorders>
            <w:vAlign w:val="center"/>
          </w:tcPr>
          <w:p w:rsidR="003E4536" w:rsidRDefault="006A3135" w:rsidP="006A3135">
            <w:pPr>
              <w:spacing w:after="0" w:line="312" w:lineRule="auto"/>
              <w:jc w:val="center"/>
              <w:rPr>
                <w:color w:val="000000"/>
              </w:rPr>
            </w:pPr>
            <w:r>
              <w:t>15</w:t>
            </w:r>
            <w:r w:rsidR="005070C6">
              <w:rPr>
                <w:color w:val="000000"/>
              </w:rPr>
              <w:t>% (</w:t>
            </w:r>
            <w:r>
              <w:t>15</w:t>
            </w:r>
            <w:r w:rsidR="005070C6">
              <w:rPr>
                <w:color w:val="000000"/>
              </w:rPr>
              <w:t>)</w:t>
            </w:r>
          </w:p>
        </w:tc>
        <w:tc>
          <w:tcPr>
            <w:tcW w:w="1955" w:type="dxa"/>
            <w:tcBorders>
              <w:top w:val="single" w:sz="4" w:space="0" w:color="000000"/>
              <w:left w:val="single" w:sz="4" w:space="0" w:color="000000"/>
              <w:bottom w:val="single" w:sz="4" w:space="0" w:color="000000"/>
              <w:right w:val="single" w:sz="4" w:space="0" w:color="000000"/>
            </w:tcBorders>
            <w:vAlign w:val="center"/>
          </w:tcPr>
          <w:p w:rsidR="003E4536" w:rsidRDefault="00FB5C7C">
            <w:pPr>
              <w:spacing w:after="0" w:line="312" w:lineRule="auto"/>
              <w:jc w:val="center"/>
              <w:rPr>
                <w:color w:val="000000"/>
              </w:rPr>
            </w:pPr>
            <w:r>
              <w:rPr>
                <w:color w:val="000000"/>
              </w:rPr>
              <w:t>All</w:t>
            </w:r>
          </w:p>
        </w:tc>
        <w:tc>
          <w:tcPr>
            <w:tcW w:w="18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rsidTr="00FB5C7C">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A5123B">
            <w:pPr>
              <w:spacing w:after="0" w:line="312" w:lineRule="auto"/>
              <w:rPr>
                <w:b/>
              </w:rPr>
            </w:pPr>
            <w:r>
              <w:rPr>
                <w:b/>
              </w:rPr>
              <w:t>Report</w:t>
            </w:r>
            <w:r w:rsidR="006A3135">
              <w:rPr>
                <w:b/>
              </w:rPr>
              <w:t xml:space="preserve"> </w:t>
            </w:r>
          </w:p>
        </w:tc>
        <w:tc>
          <w:tcPr>
            <w:tcW w:w="1140" w:type="dxa"/>
            <w:tcBorders>
              <w:top w:val="single" w:sz="4" w:space="0" w:color="000000"/>
              <w:left w:val="single" w:sz="4" w:space="0" w:color="000000"/>
              <w:bottom w:val="single" w:sz="4" w:space="0" w:color="000000"/>
              <w:right w:val="nil"/>
            </w:tcBorders>
            <w:vAlign w:val="center"/>
          </w:tcPr>
          <w:p w:rsidR="003E4536" w:rsidRDefault="00FF4A38">
            <w:pPr>
              <w:spacing w:after="0" w:line="312" w:lineRule="auto"/>
              <w:jc w:val="center"/>
              <w:rPr>
                <w:color w:val="000000"/>
              </w:rPr>
            </w:pPr>
            <w:r>
              <w:t>2</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pPr>
            <w:r>
              <w:t>10% (10)</w:t>
            </w:r>
          </w:p>
        </w:tc>
        <w:tc>
          <w:tcPr>
            <w:tcW w:w="1955" w:type="dxa"/>
            <w:tcBorders>
              <w:top w:val="single" w:sz="4" w:space="0" w:color="000000"/>
              <w:left w:val="single" w:sz="4" w:space="0" w:color="000000"/>
              <w:bottom w:val="single" w:sz="4" w:space="0" w:color="000000"/>
              <w:right w:val="single" w:sz="4" w:space="0" w:color="000000"/>
            </w:tcBorders>
            <w:vAlign w:val="center"/>
          </w:tcPr>
          <w:p w:rsidR="003E4536" w:rsidRDefault="00FB5C7C">
            <w:pPr>
              <w:spacing w:after="0" w:line="312" w:lineRule="auto"/>
              <w:jc w:val="center"/>
              <w:rPr>
                <w:color w:val="000000"/>
              </w:rPr>
            </w:pPr>
            <w:r>
              <w:rPr>
                <w:color w:val="000000"/>
              </w:rPr>
              <w:t>All</w:t>
            </w:r>
          </w:p>
        </w:tc>
        <w:tc>
          <w:tcPr>
            <w:tcW w:w="18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rsidTr="00FB5C7C">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rsidR="003E4536" w:rsidRDefault="005070C6" w:rsidP="00FB5C7C">
            <w:pPr>
              <w:spacing w:after="0" w:line="312" w:lineRule="auto"/>
              <w:jc w:val="center"/>
              <w:rPr>
                <w:color w:val="000000"/>
              </w:rPr>
            </w:pPr>
            <w:r>
              <w:rPr>
                <w:color w:val="000000"/>
              </w:rPr>
              <w:t>2hr</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955" w:type="dxa"/>
            <w:tcBorders>
              <w:top w:val="single" w:sz="4" w:space="0" w:color="000000"/>
              <w:left w:val="single" w:sz="4" w:space="0" w:color="000000"/>
              <w:bottom w:val="single" w:sz="4" w:space="0" w:color="000000"/>
              <w:right w:val="single" w:sz="4" w:space="0" w:color="000000"/>
            </w:tcBorders>
            <w:vAlign w:val="center"/>
          </w:tcPr>
          <w:p w:rsidR="003E4536" w:rsidRDefault="00FB5C7C">
            <w:pPr>
              <w:spacing w:after="0" w:line="312" w:lineRule="auto"/>
              <w:jc w:val="center"/>
              <w:rPr>
                <w:color w:val="000000"/>
              </w:rPr>
            </w:pPr>
            <w:r w:rsidRPr="00FB5C7C">
              <w:rPr>
                <w:color w:val="000000"/>
              </w:rPr>
              <w:t>Determine in time</w:t>
            </w:r>
          </w:p>
        </w:tc>
        <w:tc>
          <w:tcPr>
            <w:tcW w:w="18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rsidTr="00FB5C7C">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rsidR="003E4536" w:rsidRDefault="00FB5C7C">
            <w:pPr>
              <w:spacing w:after="0" w:line="312" w:lineRule="auto"/>
              <w:jc w:val="center"/>
              <w:rPr>
                <w:color w:val="000000"/>
              </w:rPr>
            </w:pPr>
            <w:r>
              <w:t>4</w:t>
            </w:r>
            <w:r w:rsidR="005070C6">
              <w:rPr>
                <w:color w:val="000000"/>
              </w:rPr>
              <w:t>hr</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5</w:t>
            </w:r>
            <w:r>
              <w:rPr>
                <w:color w:val="000000"/>
              </w:rPr>
              <w:t>0% (</w:t>
            </w:r>
            <w:r>
              <w:t>5</w:t>
            </w:r>
            <w:r>
              <w:rPr>
                <w:color w:val="000000"/>
              </w:rPr>
              <w:t>0)</w:t>
            </w:r>
          </w:p>
        </w:tc>
        <w:tc>
          <w:tcPr>
            <w:tcW w:w="1955"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jc w:val="center"/>
              <w:rPr>
                <w:color w:val="000000"/>
              </w:rPr>
            </w:pPr>
          </w:p>
        </w:tc>
        <w:tc>
          <w:tcPr>
            <w:tcW w:w="18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rsidTr="00FB5C7C">
        <w:trPr>
          <w:trHeight w:val="220"/>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Total assessment</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100% (100 Marks)</w:t>
            </w:r>
          </w:p>
        </w:tc>
        <w:tc>
          <w:tcPr>
            <w:tcW w:w="1955"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jc w:val="center"/>
              <w:rPr>
                <w:color w:val="000000"/>
              </w:rPr>
            </w:pPr>
          </w:p>
        </w:tc>
        <w:tc>
          <w:tcPr>
            <w:tcW w:w="18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bl>
    <w:p w:rsidR="003E4536" w:rsidRDefault="003E4536">
      <w:pPr>
        <w:spacing w:after="0" w:line="312" w:lineRule="auto"/>
        <w:rPr>
          <w:rFonts w:ascii="Cambria" w:eastAsia="Cambria" w:hAnsi="Cambria" w:cs="Cambria"/>
          <w:b/>
          <w:color w:val="000000"/>
          <w:sz w:val="16"/>
          <w:szCs w:val="16"/>
        </w:rPr>
      </w:pPr>
    </w:p>
    <w:p w:rsidR="003E4536" w:rsidRDefault="003E4536">
      <w:pPr>
        <w:spacing w:after="0" w:line="312" w:lineRule="auto"/>
        <w:rPr>
          <w:rFonts w:ascii="Cambria" w:eastAsia="Cambria" w:hAnsi="Cambria" w:cs="Cambria"/>
          <w:b/>
          <w:color w:val="000000"/>
          <w:sz w:val="16"/>
          <w:szCs w:val="16"/>
        </w:rPr>
      </w:pPr>
    </w:p>
    <w:p w:rsidR="003E4536" w:rsidRDefault="003E4536">
      <w:pPr>
        <w:spacing w:line="276" w:lineRule="auto"/>
        <w:rPr>
          <w:rFonts w:ascii="Cambria" w:eastAsia="Cambria" w:hAnsi="Cambria" w:cs="Cambria"/>
          <w:b/>
          <w:color w:val="000000"/>
          <w:sz w:val="16"/>
          <w:szCs w:val="16"/>
        </w:rPr>
      </w:pPr>
    </w:p>
    <w:tbl>
      <w:tblPr>
        <w:tblStyle w:val="a8"/>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Delivery Plan (Weekly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النظري</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Pr="009037B0" w:rsidRDefault="005070C6" w:rsidP="009037B0">
            <w:pPr>
              <w:spacing w:after="0" w:line="360" w:lineRule="auto"/>
              <w:ind w:left="360"/>
              <w:rPr>
                <w:b/>
                <w:color w:val="000000"/>
              </w:rPr>
            </w:pPr>
            <w:r w:rsidRPr="009037B0">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sz w:val="24"/>
                <w:szCs w:val="24"/>
              </w:rPr>
            </w:pPr>
            <w:r>
              <w:rPr>
                <w:b/>
              </w:rPr>
              <w:t>Material Covered</w:t>
            </w:r>
          </w:p>
        </w:tc>
      </w:tr>
      <w:tr w:rsidR="003A0F4E"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Pr="009037B0" w:rsidRDefault="003A0F4E" w:rsidP="009037B0">
            <w:pPr>
              <w:pStyle w:val="ListParagraph"/>
              <w:numPr>
                <w:ilvl w:val="0"/>
                <w:numId w:val="10"/>
              </w:numPr>
              <w:spacing w:after="0" w:line="360" w:lineRule="auto"/>
              <w:jc w:val="center"/>
              <w:rPr>
                <w:b/>
                <w:color w:val="000000"/>
              </w:rPr>
            </w:pPr>
          </w:p>
        </w:tc>
        <w:tc>
          <w:tcPr>
            <w:tcW w:w="9240" w:type="dxa"/>
            <w:shd w:val="clear" w:color="auto" w:fill="auto"/>
          </w:tcPr>
          <w:p w:rsidR="003A0F4E" w:rsidRPr="00045923" w:rsidRDefault="003A0F4E" w:rsidP="003A0F4E">
            <w:pPr>
              <w:autoSpaceDE w:val="0"/>
              <w:autoSpaceDN w:val="0"/>
              <w:adjustRightInd w:val="0"/>
              <w:jc w:val="both"/>
              <w:rPr>
                <w:rFonts w:cs="Times New Roman"/>
                <w:sz w:val="24"/>
                <w:szCs w:val="24"/>
              </w:rPr>
            </w:pPr>
            <w:r>
              <w:rPr>
                <w:rFonts w:cs="Times New Roman"/>
                <w:sz w:val="24"/>
                <w:szCs w:val="24"/>
              </w:rPr>
              <w:t>Introduction</w:t>
            </w:r>
          </w:p>
        </w:tc>
      </w:tr>
      <w:tr w:rsidR="003A0F4E"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Pr="009037B0" w:rsidRDefault="003A0F4E" w:rsidP="009037B0">
            <w:pPr>
              <w:pStyle w:val="ListParagraph"/>
              <w:numPr>
                <w:ilvl w:val="0"/>
                <w:numId w:val="10"/>
              </w:numPr>
              <w:spacing w:after="0" w:line="360" w:lineRule="auto"/>
              <w:jc w:val="center"/>
              <w:rPr>
                <w:b/>
                <w:color w:val="000000"/>
              </w:rPr>
            </w:pPr>
          </w:p>
        </w:tc>
        <w:tc>
          <w:tcPr>
            <w:tcW w:w="9240" w:type="dxa"/>
            <w:shd w:val="clear" w:color="auto" w:fill="auto"/>
          </w:tcPr>
          <w:p w:rsidR="003A0F4E" w:rsidRPr="004051E6" w:rsidRDefault="003A0F4E" w:rsidP="003A0F4E">
            <w:pPr>
              <w:pStyle w:val="Default"/>
              <w:jc w:val="both"/>
              <w:rPr>
                <w:sz w:val="28"/>
                <w:szCs w:val="28"/>
              </w:rPr>
            </w:pPr>
            <w:r w:rsidRPr="004051E6">
              <w:t xml:space="preserve">Borehole environment </w:t>
            </w:r>
          </w:p>
        </w:tc>
      </w:tr>
      <w:tr w:rsidR="009037B0"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037B0" w:rsidRPr="009037B0" w:rsidRDefault="009037B0" w:rsidP="009037B0">
            <w:pPr>
              <w:pStyle w:val="ListParagraph"/>
              <w:numPr>
                <w:ilvl w:val="0"/>
                <w:numId w:val="10"/>
              </w:numPr>
              <w:spacing w:after="0" w:line="360" w:lineRule="auto"/>
              <w:jc w:val="center"/>
              <w:rPr>
                <w:b/>
                <w:color w:val="000000"/>
              </w:rPr>
            </w:pPr>
          </w:p>
        </w:tc>
        <w:tc>
          <w:tcPr>
            <w:tcW w:w="9240" w:type="dxa"/>
            <w:shd w:val="clear" w:color="auto" w:fill="auto"/>
          </w:tcPr>
          <w:p w:rsidR="009037B0" w:rsidRPr="00045923" w:rsidRDefault="009037B0" w:rsidP="003A0F4E">
            <w:pPr>
              <w:autoSpaceDE w:val="0"/>
              <w:autoSpaceDN w:val="0"/>
              <w:adjustRightInd w:val="0"/>
              <w:jc w:val="both"/>
              <w:rPr>
                <w:rFonts w:cs="Times New Roman"/>
                <w:sz w:val="24"/>
                <w:szCs w:val="24"/>
              </w:rPr>
            </w:pPr>
            <w:r w:rsidRPr="008A7352">
              <w:rPr>
                <w:rFonts w:cs="Times New Roman"/>
                <w:sz w:val="24"/>
                <w:szCs w:val="24"/>
              </w:rPr>
              <w:t>Resistivity and conductivity logs:</w:t>
            </w:r>
          </w:p>
        </w:tc>
      </w:tr>
      <w:tr w:rsidR="009037B0"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037B0" w:rsidRPr="009037B0" w:rsidRDefault="009037B0" w:rsidP="009037B0">
            <w:pPr>
              <w:pStyle w:val="ListParagraph"/>
              <w:numPr>
                <w:ilvl w:val="0"/>
                <w:numId w:val="10"/>
              </w:numPr>
              <w:spacing w:after="0" w:line="360" w:lineRule="auto"/>
              <w:jc w:val="center"/>
              <w:rPr>
                <w:b/>
                <w:color w:val="000000"/>
              </w:rPr>
            </w:pPr>
          </w:p>
        </w:tc>
        <w:tc>
          <w:tcPr>
            <w:tcW w:w="9240" w:type="dxa"/>
            <w:shd w:val="clear" w:color="auto" w:fill="auto"/>
          </w:tcPr>
          <w:p w:rsidR="009037B0" w:rsidRPr="00045923" w:rsidRDefault="009037B0" w:rsidP="003A0F4E">
            <w:pPr>
              <w:numPr>
                <w:ilvl w:val="0"/>
                <w:numId w:val="6"/>
              </w:numPr>
              <w:autoSpaceDE w:val="0"/>
              <w:autoSpaceDN w:val="0"/>
              <w:adjustRightInd w:val="0"/>
              <w:spacing w:after="0" w:line="240" w:lineRule="auto"/>
              <w:jc w:val="both"/>
              <w:rPr>
                <w:rFonts w:cs="Times New Roman"/>
                <w:sz w:val="24"/>
                <w:szCs w:val="24"/>
                <w:lang w:val="en-AU" w:eastAsia="en-AU"/>
              </w:rPr>
            </w:pPr>
            <w:r w:rsidRPr="008A7352">
              <w:rPr>
                <w:rFonts w:cs="Times New Roman"/>
                <w:sz w:val="24"/>
                <w:szCs w:val="24"/>
                <w:lang w:val="en-AU" w:eastAsia="en-AU"/>
              </w:rPr>
              <w:t xml:space="preserve">The </w:t>
            </w:r>
            <w:proofErr w:type="spellStart"/>
            <w:r w:rsidRPr="008A7352">
              <w:rPr>
                <w:rFonts w:cs="Times New Roman"/>
                <w:sz w:val="24"/>
                <w:szCs w:val="24"/>
                <w:lang w:val="en-AU" w:eastAsia="en-AU"/>
              </w:rPr>
              <w:t>Laterolog</w:t>
            </w:r>
            <w:proofErr w:type="spellEnd"/>
          </w:p>
        </w:tc>
      </w:tr>
      <w:tr w:rsidR="009037B0"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037B0" w:rsidRPr="009037B0" w:rsidRDefault="009037B0" w:rsidP="009037B0">
            <w:pPr>
              <w:pStyle w:val="ListParagraph"/>
              <w:numPr>
                <w:ilvl w:val="0"/>
                <w:numId w:val="10"/>
              </w:numPr>
              <w:spacing w:after="0" w:line="360" w:lineRule="auto"/>
              <w:jc w:val="center"/>
              <w:rPr>
                <w:b/>
                <w:color w:val="000000"/>
              </w:rPr>
            </w:pPr>
          </w:p>
        </w:tc>
        <w:tc>
          <w:tcPr>
            <w:tcW w:w="9240" w:type="dxa"/>
            <w:shd w:val="clear" w:color="auto" w:fill="auto"/>
          </w:tcPr>
          <w:p w:rsidR="009037B0" w:rsidRPr="00045923" w:rsidRDefault="009037B0" w:rsidP="003A0F4E">
            <w:pPr>
              <w:numPr>
                <w:ilvl w:val="0"/>
                <w:numId w:val="6"/>
              </w:numPr>
              <w:autoSpaceDE w:val="0"/>
              <w:autoSpaceDN w:val="0"/>
              <w:adjustRightInd w:val="0"/>
              <w:spacing w:after="0" w:line="240" w:lineRule="auto"/>
              <w:jc w:val="both"/>
              <w:rPr>
                <w:rFonts w:cs="Times New Roman"/>
                <w:sz w:val="24"/>
                <w:szCs w:val="24"/>
                <w:lang w:val="en-AU" w:eastAsia="en-AU"/>
              </w:rPr>
            </w:pPr>
            <w:r w:rsidRPr="008A7352">
              <w:rPr>
                <w:rFonts w:cs="Times New Roman"/>
                <w:sz w:val="24"/>
                <w:szCs w:val="24"/>
                <w:lang w:val="en-AU" w:eastAsia="en-AU"/>
              </w:rPr>
              <w:t>Induction Logs</w:t>
            </w:r>
          </w:p>
        </w:tc>
      </w:tr>
      <w:tr w:rsidR="009037B0"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037B0" w:rsidRPr="009037B0" w:rsidRDefault="009037B0" w:rsidP="009037B0">
            <w:pPr>
              <w:pStyle w:val="ListParagraph"/>
              <w:numPr>
                <w:ilvl w:val="0"/>
                <w:numId w:val="10"/>
              </w:numPr>
              <w:spacing w:after="0" w:line="360" w:lineRule="auto"/>
              <w:jc w:val="center"/>
              <w:rPr>
                <w:b/>
                <w:color w:val="000000"/>
              </w:rPr>
            </w:pPr>
          </w:p>
        </w:tc>
        <w:tc>
          <w:tcPr>
            <w:tcW w:w="9240" w:type="dxa"/>
            <w:shd w:val="clear" w:color="auto" w:fill="auto"/>
          </w:tcPr>
          <w:p w:rsidR="009037B0" w:rsidRPr="00045923" w:rsidRDefault="009037B0" w:rsidP="003A0F4E">
            <w:pPr>
              <w:numPr>
                <w:ilvl w:val="0"/>
                <w:numId w:val="6"/>
              </w:numPr>
              <w:autoSpaceDE w:val="0"/>
              <w:autoSpaceDN w:val="0"/>
              <w:adjustRightInd w:val="0"/>
              <w:spacing w:after="0" w:line="240" w:lineRule="auto"/>
              <w:jc w:val="both"/>
              <w:rPr>
                <w:rFonts w:cs="Times New Roman"/>
                <w:sz w:val="24"/>
                <w:szCs w:val="24"/>
                <w:lang w:val="en-AU" w:eastAsia="en-AU"/>
              </w:rPr>
            </w:pPr>
            <w:proofErr w:type="spellStart"/>
            <w:r w:rsidRPr="008A7352">
              <w:rPr>
                <w:rFonts w:cs="Times New Roman"/>
                <w:sz w:val="24"/>
                <w:szCs w:val="24"/>
                <w:lang w:val="en-AU" w:eastAsia="en-AU"/>
              </w:rPr>
              <w:t>Microresistivity</w:t>
            </w:r>
            <w:proofErr w:type="spellEnd"/>
            <w:r w:rsidRPr="008A7352">
              <w:rPr>
                <w:rFonts w:cs="Times New Roman"/>
                <w:sz w:val="24"/>
                <w:szCs w:val="24"/>
                <w:lang w:val="en-AU" w:eastAsia="en-AU"/>
              </w:rPr>
              <w:t xml:space="preserve"> Logs</w:t>
            </w:r>
          </w:p>
        </w:tc>
      </w:tr>
      <w:tr w:rsidR="003A0F4E" w:rsidTr="006871F0">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Pr="009037B0" w:rsidRDefault="003A0F4E" w:rsidP="009037B0">
            <w:pPr>
              <w:pStyle w:val="ListParagraph"/>
              <w:numPr>
                <w:ilvl w:val="0"/>
                <w:numId w:val="10"/>
              </w:numPr>
              <w:spacing w:after="0" w:line="360" w:lineRule="auto"/>
              <w:jc w:val="center"/>
              <w:rPr>
                <w:b/>
                <w:color w:val="000000"/>
              </w:rPr>
            </w:pPr>
          </w:p>
        </w:tc>
        <w:tc>
          <w:tcPr>
            <w:tcW w:w="9240" w:type="dxa"/>
            <w:shd w:val="clear" w:color="auto" w:fill="auto"/>
          </w:tcPr>
          <w:p w:rsidR="003A0F4E" w:rsidRPr="00045923" w:rsidRDefault="003A0F4E" w:rsidP="003A0F4E">
            <w:pPr>
              <w:autoSpaceDE w:val="0"/>
              <w:autoSpaceDN w:val="0"/>
              <w:adjustRightInd w:val="0"/>
              <w:jc w:val="both"/>
              <w:rPr>
                <w:rFonts w:cs="Times New Roman"/>
                <w:sz w:val="24"/>
                <w:szCs w:val="24"/>
              </w:rPr>
            </w:pPr>
            <w:r w:rsidRPr="004051E6">
              <w:rPr>
                <w:rFonts w:cs="Times New Roman"/>
                <w:sz w:val="24"/>
                <w:szCs w:val="24"/>
              </w:rPr>
              <w:t>Gamma ray logs</w:t>
            </w:r>
          </w:p>
        </w:tc>
      </w:tr>
      <w:tr w:rsidR="003A0F4E"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Pr="009037B0" w:rsidRDefault="003A0F4E" w:rsidP="009037B0">
            <w:pPr>
              <w:pStyle w:val="ListParagraph"/>
              <w:numPr>
                <w:ilvl w:val="0"/>
                <w:numId w:val="10"/>
              </w:numPr>
              <w:spacing w:after="0" w:line="360" w:lineRule="auto"/>
              <w:jc w:val="center"/>
              <w:rPr>
                <w:b/>
                <w:color w:val="000000"/>
              </w:rPr>
            </w:pPr>
          </w:p>
        </w:tc>
        <w:tc>
          <w:tcPr>
            <w:tcW w:w="9240" w:type="dxa"/>
            <w:shd w:val="clear" w:color="auto" w:fill="auto"/>
          </w:tcPr>
          <w:p w:rsidR="003A0F4E" w:rsidRPr="00045923" w:rsidRDefault="003A0F4E" w:rsidP="003A0F4E">
            <w:pPr>
              <w:autoSpaceDE w:val="0"/>
              <w:autoSpaceDN w:val="0"/>
              <w:adjustRightInd w:val="0"/>
              <w:jc w:val="both"/>
              <w:rPr>
                <w:rFonts w:cs="Times New Roman"/>
                <w:sz w:val="24"/>
                <w:szCs w:val="24"/>
              </w:rPr>
            </w:pPr>
            <w:r w:rsidRPr="004051E6">
              <w:rPr>
                <w:rFonts w:cs="Times New Roman"/>
                <w:sz w:val="24"/>
                <w:szCs w:val="24"/>
              </w:rPr>
              <w:t>Porosity logs:</w:t>
            </w:r>
          </w:p>
        </w:tc>
      </w:tr>
      <w:tr w:rsidR="003A0F4E"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Pr="009037B0" w:rsidRDefault="003A0F4E" w:rsidP="009037B0">
            <w:pPr>
              <w:pStyle w:val="ListParagraph"/>
              <w:numPr>
                <w:ilvl w:val="0"/>
                <w:numId w:val="10"/>
              </w:numPr>
              <w:spacing w:after="0" w:line="360" w:lineRule="auto"/>
              <w:jc w:val="center"/>
              <w:rPr>
                <w:b/>
                <w:color w:val="000000"/>
              </w:rPr>
            </w:pPr>
          </w:p>
        </w:tc>
        <w:tc>
          <w:tcPr>
            <w:tcW w:w="9240" w:type="dxa"/>
            <w:shd w:val="clear" w:color="auto" w:fill="auto"/>
          </w:tcPr>
          <w:p w:rsidR="003A0F4E" w:rsidRPr="00045923" w:rsidRDefault="003A0F4E" w:rsidP="003A0F4E">
            <w:pPr>
              <w:numPr>
                <w:ilvl w:val="0"/>
                <w:numId w:val="5"/>
              </w:numPr>
              <w:autoSpaceDE w:val="0"/>
              <w:autoSpaceDN w:val="0"/>
              <w:adjustRightInd w:val="0"/>
              <w:spacing w:after="0" w:line="240" w:lineRule="auto"/>
              <w:jc w:val="both"/>
              <w:rPr>
                <w:rFonts w:cs="Times New Roman"/>
                <w:sz w:val="24"/>
                <w:szCs w:val="24"/>
              </w:rPr>
            </w:pPr>
            <w:r w:rsidRPr="004051E6">
              <w:rPr>
                <w:rFonts w:cs="Times New Roman"/>
                <w:sz w:val="24"/>
                <w:szCs w:val="24"/>
              </w:rPr>
              <w:t>Density log</w:t>
            </w:r>
          </w:p>
        </w:tc>
      </w:tr>
      <w:tr w:rsidR="003A0F4E"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Pr="009037B0" w:rsidRDefault="003A0F4E" w:rsidP="009037B0">
            <w:pPr>
              <w:pStyle w:val="ListParagraph"/>
              <w:numPr>
                <w:ilvl w:val="0"/>
                <w:numId w:val="10"/>
              </w:numPr>
              <w:spacing w:after="0" w:line="360" w:lineRule="auto"/>
              <w:jc w:val="center"/>
              <w:rPr>
                <w:b/>
                <w:color w:val="000000"/>
              </w:rPr>
            </w:pPr>
          </w:p>
        </w:tc>
        <w:tc>
          <w:tcPr>
            <w:tcW w:w="9240" w:type="dxa"/>
            <w:shd w:val="clear" w:color="auto" w:fill="auto"/>
          </w:tcPr>
          <w:p w:rsidR="003A0F4E" w:rsidRPr="00045923" w:rsidRDefault="003A0F4E" w:rsidP="003A0F4E">
            <w:pPr>
              <w:numPr>
                <w:ilvl w:val="0"/>
                <w:numId w:val="5"/>
              </w:numPr>
              <w:autoSpaceDE w:val="0"/>
              <w:autoSpaceDN w:val="0"/>
              <w:adjustRightInd w:val="0"/>
              <w:spacing w:after="0" w:line="240" w:lineRule="auto"/>
              <w:jc w:val="both"/>
              <w:rPr>
                <w:rFonts w:cs="Times New Roman"/>
                <w:sz w:val="24"/>
                <w:szCs w:val="24"/>
              </w:rPr>
            </w:pPr>
            <w:r w:rsidRPr="004051E6">
              <w:rPr>
                <w:rFonts w:cs="Times New Roman"/>
                <w:sz w:val="24"/>
                <w:szCs w:val="24"/>
              </w:rPr>
              <w:t>Neutron log</w:t>
            </w:r>
          </w:p>
        </w:tc>
      </w:tr>
      <w:tr w:rsidR="00B87CEC"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7CEC" w:rsidRPr="009037B0" w:rsidRDefault="00B87CEC" w:rsidP="009037B0">
            <w:pPr>
              <w:pStyle w:val="ListParagraph"/>
              <w:numPr>
                <w:ilvl w:val="0"/>
                <w:numId w:val="10"/>
              </w:numPr>
              <w:spacing w:after="0" w:line="360" w:lineRule="auto"/>
              <w:jc w:val="center"/>
              <w:rPr>
                <w:b/>
                <w:color w:val="000000"/>
              </w:rPr>
            </w:pPr>
          </w:p>
        </w:tc>
        <w:tc>
          <w:tcPr>
            <w:tcW w:w="9240" w:type="dxa"/>
            <w:shd w:val="clear" w:color="auto" w:fill="auto"/>
          </w:tcPr>
          <w:p w:rsidR="00B87CEC" w:rsidRPr="00045923" w:rsidRDefault="00B87CEC" w:rsidP="003A0F4E">
            <w:pPr>
              <w:numPr>
                <w:ilvl w:val="0"/>
                <w:numId w:val="5"/>
              </w:numPr>
              <w:autoSpaceDE w:val="0"/>
              <w:autoSpaceDN w:val="0"/>
              <w:adjustRightInd w:val="0"/>
              <w:spacing w:after="0" w:line="240" w:lineRule="auto"/>
              <w:jc w:val="both"/>
              <w:rPr>
                <w:rFonts w:cs="Times New Roman"/>
                <w:sz w:val="24"/>
                <w:szCs w:val="24"/>
              </w:rPr>
            </w:pPr>
            <w:r w:rsidRPr="004051E6">
              <w:rPr>
                <w:rFonts w:cs="Times New Roman"/>
                <w:sz w:val="24"/>
                <w:szCs w:val="24"/>
              </w:rPr>
              <w:t>Sonic logs</w:t>
            </w:r>
          </w:p>
        </w:tc>
      </w:tr>
      <w:tr w:rsidR="003A0F4E"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Pr="009037B0" w:rsidRDefault="003A0F4E" w:rsidP="009037B0">
            <w:pPr>
              <w:pStyle w:val="ListParagraph"/>
              <w:numPr>
                <w:ilvl w:val="0"/>
                <w:numId w:val="10"/>
              </w:numPr>
              <w:spacing w:after="0" w:line="360" w:lineRule="auto"/>
              <w:jc w:val="center"/>
              <w:rPr>
                <w:b/>
                <w:color w:val="000000"/>
              </w:rPr>
            </w:pPr>
          </w:p>
        </w:tc>
        <w:tc>
          <w:tcPr>
            <w:tcW w:w="9240" w:type="dxa"/>
            <w:shd w:val="clear" w:color="auto" w:fill="auto"/>
          </w:tcPr>
          <w:p w:rsidR="003A0F4E" w:rsidRPr="00045923" w:rsidRDefault="003A0F4E" w:rsidP="003A0F4E">
            <w:pPr>
              <w:autoSpaceDE w:val="0"/>
              <w:autoSpaceDN w:val="0"/>
              <w:adjustRightInd w:val="0"/>
              <w:jc w:val="both"/>
              <w:rPr>
                <w:rFonts w:cs="Times New Roman"/>
                <w:sz w:val="24"/>
                <w:szCs w:val="24"/>
              </w:rPr>
            </w:pPr>
            <w:r w:rsidRPr="004051E6">
              <w:rPr>
                <w:rFonts w:cs="Times New Roman"/>
                <w:sz w:val="24"/>
                <w:szCs w:val="24"/>
              </w:rPr>
              <w:t>Self-potential SP logs</w:t>
            </w:r>
          </w:p>
        </w:tc>
      </w:tr>
      <w:tr w:rsidR="00A5123B"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A5123B" w:rsidRPr="009037B0" w:rsidRDefault="00A5123B" w:rsidP="009037B0">
            <w:pPr>
              <w:pStyle w:val="ListParagraph"/>
              <w:numPr>
                <w:ilvl w:val="0"/>
                <w:numId w:val="10"/>
              </w:numPr>
              <w:spacing w:after="0" w:line="360" w:lineRule="auto"/>
              <w:jc w:val="center"/>
              <w:rPr>
                <w:b/>
                <w:color w:val="000000"/>
              </w:rPr>
            </w:pPr>
            <w:bookmarkStart w:id="1" w:name="_GoBack"/>
          </w:p>
        </w:tc>
        <w:tc>
          <w:tcPr>
            <w:tcW w:w="9240" w:type="dxa"/>
            <w:shd w:val="clear" w:color="auto" w:fill="auto"/>
          </w:tcPr>
          <w:p w:rsidR="00A5123B" w:rsidRPr="008A7352" w:rsidRDefault="00A5123B" w:rsidP="003A0F4E">
            <w:pPr>
              <w:autoSpaceDE w:val="0"/>
              <w:autoSpaceDN w:val="0"/>
              <w:adjustRightInd w:val="0"/>
              <w:jc w:val="both"/>
              <w:rPr>
                <w:rFonts w:cs="Times New Roman"/>
                <w:sz w:val="24"/>
                <w:szCs w:val="24"/>
                <w:lang w:eastAsia="en-AU"/>
              </w:rPr>
            </w:pPr>
            <w:r w:rsidRPr="008A7352">
              <w:rPr>
                <w:rFonts w:cs="Times New Roman"/>
                <w:sz w:val="24"/>
                <w:szCs w:val="24"/>
                <w:lang w:eastAsia="en-AU"/>
              </w:rPr>
              <w:t>Image logs</w:t>
            </w:r>
          </w:p>
        </w:tc>
      </w:tr>
      <w:bookmarkEnd w:id="1"/>
      <w:tr w:rsidR="003A0F4E"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Pr="009037B0" w:rsidRDefault="003A0F4E" w:rsidP="009037B0">
            <w:pPr>
              <w:pStyle w:val="ListParagraph"/>
              <w:numPr>
                <w:ilvl w:val="0"/>
                <w:numId w:val="10"/>
              </w:numPr>
              <w:spacing w:after="0" w:line="360" w:lineRule="auto"/>
              <w:jc w:val="center"/>
              <w:rPr>
                <w:b/>
                <w:color w:val="000000"/>
              </w:rPr>
            </w:pPr>
          </w:p>
        </w:tc>
        <w:tc>
          <w:tcPr>
            <w:tcW w:w="9240" w:type="dxa"/>
            <w:shd w:val="clear" w:color="auto" w:fill="auto"/>
          </w:tcPr>
          <w:p w:rsidR="003A0F4E" w:rsidRPr="00045923" w:rsidRDefault="00F03438" w:rsidP="00A32D10">
            <w:pPr>
              <w:autoSpaceDE w:val="0"/>
              <w:autoSpaceDN w:val="0"/>
              <w:adjustRightInd w:val="0"/>
              <w:rPr>
                <w:rFonts w:cs="Times New Roman"/>
                <w:sz w:val="24"/>
                <w:szCs w:val="24"/>
              </w:rPr>
            </w:pPr>
            <w:r>
              <w:rPr>
                <w:rFonts w:cs="Times New Roman"/>
                <w:sz w:val="24"/>
                <w:szCs w:val="24"/>
              </w:rPr>
              <w:t>Quick Look Methods</w:t>
            </w:r>
          </w:p>
        </w:tc>
      </w:tr>
      <w:tr w:rsidR="003A0F4E"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Pr="009037B0" w:rsidRDefault="003A0F4E" w:rsidP="009037B0">
            <w:pPr>
              <w:pStyle w:val="ListParagraph"/>
              <w:numPr>
                <w:ilvl w:val="0"/>
                <w:numId w:val="10"/>
              </w:numPr>
              <w:spacing w:after="0" w:line="360" w:lineRule="auto"/>
              <w:jc w:val="center"/>
              <w:rPr>
                <w:b/>
                <w:color w:val="000000"/>
              </w:rPr>
            </w:pPr>
          </w:p>
        </w:tc>
        <w:tc>
          <w:tcPr>
            <w:tcW w:w="9240" w:type="dxa"/>
            <w:shd w:val="clear" w:color="auto" w:fill="auto"/>
          </w:tcPr>
          <w:p w:rsidR="003A0F4E" w:rsidRPr="00045923" w:rsidRDefault="00F03438" w:rsidP="00A32D10">
            <w:pPr>
              <w:autoSpaceDE w:val="0"/>
              <w:autoSpaceDN w:val="0"/>
              <w:adjustRightInd w:val="0"/>
              <w:rPr>
                <w:rFonts w:cs="Times New Roman"/>
                <w:sz w:val="24"/>
                <w:szCs w:val="24"/>
                <w:lang w:val="en-AU" w:eastAsia="en-AU"/>
              </w:rPr>
            </w:pPr>
            <w:r>
              <w:rPr>
                <w:rFonts w:cs="Times New Roman"/>
                <w:sz w:val="24"/>
                <w:szCs w:val="24"/>
                <w:lang w:val="en-AU" w:eastAsia="en-AU"/>
              </w:rPr>
              <w:t xml:space="preserve">Revision </w:t>
            </w:r>
          </w:p>
        </w:tc>
      </w:tr>
      <w:tr w:rsidR="003A0F4E">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Pr="009037B0" w:rsidRDefault="003A0F4E" w:rsidP="009037B0">
            <w:pPr>
              <w:pStyle w:val="ListParagraph"/>
              <w:numPr>
                <w:ilvl w:val="0"/>
                <w:numId w:val="10"/>
              </w:numPr>
              <w:spacing w:after="0" w:line="360" w:lineRule="auto"/>
              <w:jc w:val="center"/>
              <w:rPr>
                <w:b/>
                <w:color w:val="000000"/>
              </w:rPr>
            </w:pPr>
          </w:p>
        </w:tc>
        <w:tc>
          <w:tcPr>
            <w:tcW w:w="9240" w:type="dxa"/>
            <w:tcBorders>
              <w:top w:val="single" w:sz="4" w:space="0" w:color="000000"/>
              <w:left w:val="single" w:sz="4" w:space="0" w:color="000000"/>
              <w:bottom w:val="single" w:sz="4" w:space="0" w:color="000000"/>
              <w:right w:val="single" w:sz="4" w:space="0" w:color="000000"/>
            </w:tcBorders>
            <w:vAlign w:val="center"/>
          </w:tcPr>
          <w:p w:rsidR="003A0F4E" w:rsidRDefault="003A0F4E" w:rsidP="003A0F4E">
            <w:pPr>
              <w:spacing w:after="0" w:line="360" w:lineRule="auto"/>
              <w:rPr>
                <w:b/>
              </w:rPr>
            </w:pPr>
            <w:r>
              <w:rPr>
                <w:b/>
              </w:rPr>
              <w:t>Preparatory week before the final Exam</w:t>
            </w:r>
          </w:p>
        </w:tc>
      </w:tr>
    </w:tbl>
    <w:p w:rsidR="003E4536" w:rsidRDefault="003E4536">
      <w:pPr>
        <w:tabs>
          <w:tab w:val="center" w:pos="3870"/>
        </w:tabs>
        <w:spacing w:after="0" w:line="360" w:lineRule="auto"/>
        <w:ind w:left="1985" w:hanging="1985"/>
        <w:jc w:val="both"/>
        <w:rPr>
          <w:b/>
          <w:sz w:val="24"/>
          <w:szCs w:val="24"/>
        </w:rPr>
      </w:pPr>
    </w:p>
    <w:p w:rsidR="003E4536" w:rsidRDefault="003E4536">
      <w:pPr>
        <w:rPr>
          <w:rFonts w:ascii="Cambria" w:eastAsia="Cambria" w:hAnsi="Cambria" w:cs="Cambria"/>
        </w:rPr>
      </w:pPr>
    </w:p>
    <w:tbl>
      <w:tblPr>
        <w:tblStyle w:val="a9"/>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Delivery Plan (Weekly Lab.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للمختبر</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sz w:val="24"/>
                <w:szCs w:val="24"/>
              </w:rPr>
            </w:pPr>
            <w:r>
              <w:rPr>
                <w:b/>
              </w:rPr>
              <w:t>Material Covered</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Pr="00C87209" w:rsidRDefault="003E4536" w:rsidP="00C87209">
            <w:pPr>
              <w:pStyle w:val="ListParagraph"/>
              <w:numPr>
                <w:ilvl w:val="0"/>
                <w:numId w:val="8"/>
              </w:numPr>
              <w:spacing w:after="0" w:line="360" w:lineRule="auto"/>
              <w:jc w:val="center"/>
              <w:rPr>
                <w:b/>
              </w:rPr>
            </w:pPr>
          </w:p>
        </w:tc>
        <w:tc>
          <w:tcPr>
            <w:tcW w:w="9240" w:type="dxa"/>
            <w:tcBorders>
              <w:top w:val="single" w:sz="4" w:space="0" w:color="000000"/>
              <w:left w:val="single" w:sz="4" w:space="0" w:color="000000"/>
              <w:bottom w:val="single" w:sz="4" w:space="0" w:color="000000"/>
              <w:right w:val="single" w:sz="4" w:space="0" w:color="000000"/>
            </w:tcBorders>
            <w:vAlign w:val="center"/>
          </w:tcPr>
          <w:p w:rsidR="00685A8D" w:rsidRDefault="00A32D10" w:rsidP="00381EA7">
            <w:pPr>
              <w:spacing w:after="0" w:line="360" w:lineRule="auto"/>
              <w:rPr>
                <w:sz w:val="24"/>
                <w:szCs w:val="24"/>
              </w:rPr>
            </w:pPr>
            <w:r w:rsidRPr="00A32D10">
              <w:rPr>
                <w:sz w:val="24"/>
                <w:szCs w:val="24"/>
              </w:rPr>
              <w:t>GR log</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Pr="00C87209" w:rsidRDefault="003E4536" w:rsidP="00C87209">
            <w:pPr>
              <w:pStyle w:val="ListParagraph"/>
              <w:numPr>
                <w:ilvl w:val="0"/>
                <w:numId w:val="8"/>
              </w:numPr>
              <w:spacing w:after="0" w:line="360" w:lineRule="auto"/>
              <w:jc w:val="center"/>
              <w:rPr>
                <w:b/>
              </w:rPr>
            </w:pPr>
          </w:p>
        </w:tc>
        <w:tc>
          <w:tcPr>
            <w:tcW w:w="9240" w:type="dxa"/>
            <w:tcBorders>
              <w:top w:val="single" w:sz="4" w:space="0" w:color="000000"/>
              <w:left w:val="single" w:sz="4" w:space="0" w:color="000000"/>
              <w:bottom w:val="single" w:sz="4" w:space="0" w:color="000000"/>
              <w:right w:val="single" w:sz="4" w:space="0" w:color="000000"/>
            </w:tcBorders>
            <w:vAlign w:val="center"/>
          </w:tcPr>
          <w:p w:rsidR="00381EA7" w:rsidRDefault="00A32D10" w:rsidP="00381EA7">
            <w:pPr>
              <w:spacing w:after="0" w:line="240" w:lineRule="auto"/>
              <w:rPr>
                <w:sz w:val="24"/>
                <w:szCs w:val="24"/>
              </w:rPr>
            </w:pPr>
            <w:r w:rsidRPr="00A32D10">
              <w:rPr>
                <w:sz w:val="24"/>
                <w:szCs w:val="24"/>
              </w:rPr>
              <w:t>Porosity logs</w:t>
            </w:r>
            <w:r>
              <w:rPr>
                <w:sz w:val="24"/>
                <w:szCs w:val="24"/>
              </w:rPr>
              <w:t xml:space="preserve"> </w:t>
            </w:r>
          </w:p>
          <w:p w:rsidR="00A32D10" w:rsidRPr="00A32D10" w:rsidRDefault="00A32D10" w:rsidP="00381EA7">
            <w:pPr>
              <w:spacing w:after="0" w:line="240" w:lineRule="auto"/>
              <w:rPr>
                <w:sz w:val="24"/>
                <w:szCs w:val="24"/>
              </w:rPr>
            </w:pPr>
            <w:r w:rsidRPr="00A32D10">
              <w:rPr>
                <w:sz w:val="24"/>
                <w:szCs w:val="24"/>
              </w:rPr>
              <w:t>1- Density log</w:t>
            </w:r>
          </w:p>
          <w:p w:rsidR="00381EA7" w:rsidRDefault="00A32D10" w:rsidP="00381EA7">
            <w:pPr>
              <w:spacing w:after="0" w:line="240" w:lineRule="auto"/>
              <w:rPr>
                <w:sz w:val="24"/>
                <w:szCs w:val="24"/>
              </w:rPr>
            </w:pPr>
            <w:r w:rsidRPr="00A32D10">
              <w:rPr>
                <w:sz w:val="24"/>
                <w:szCs w:val="24"/>
              </w:rPr>
              <w:t xml:space="preserve">2- Neutron log </w:t>
            </w:r>
          </w:p>
          <w:p w:rsidR="003E4536" w:rsidRDefault="00A32D10" w:rsidP="00381EA7">
            <w:pPr>
              <w:spacing w:after="0" w:line="240" w:lineRule="auto"/>
              <w:rPr>
                <w:sz w:val="24"/>
                <w:szCs w:val="24"/>
              </w:rPr>
            </w:pPr>
            <w:r w:rsidRPr="00A32D10">
              <w:rPr>
                <w:sz w:val="24"/>
                <w:szCs w:val="24"/>
              </w:rPr>
              <w:t xml:space="preserve">3- sonic log </w:t>
            </w:r>
          </w:p>
        </w:tc>
      </w:tr>
      <w:tr w:rsidR="006C6188">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C6188" w:rsidRPr="00C87209" w:rsidRDefault="006C6188" w:rsidP="00C87209">
            <w:pPr>
              <w:pStyle w:val="ListParagraph"/>
              <w:numPr>
                <w:ilvl w:val="0"/>
                <w:numId w:val="8"/>
              </w:numPr>
              <w:spacing w:after="0" w:line="360" w:lineRule="auto"/>
              <w:jc w:val="center"/>
              <w:rPr>
                <w:b/>
              </w:rPr>
            </w:pPr>
          </w:p>
        </w:tc>
        <w:tc>
          <w:tcPr>
            <w:tcW w:w="9240" w:type="dxa"/>
            <w:tcBorders>
              <w:top w:val="single" w:sz="4" w:space="0" w:color="000000"/>
              <w:left w:val="single" w:sz="4" w:space="0" w:color="000000"/>
              <w:bottom w:val="single" w:sz="4" w:space="0" w:color="000000"/>
              <w:right w:val="single" w:sz="4" w:space="0" w:color="000000"/>
            </w:tcBorders>
            <w:vAlign w:val="center"/>
          </w:tcPr>
          <w:p w:rsidR="006C6188" w:rsidRDefault="00381EA7" w:rsidP="00381EA7">
            <w:pPr>
              <w:spacing w:after="0" w:line="360" w:lineRule="auto"/>
              <w:rPr>
                <w:sz w:val="24"/>
                <w:szCs w:val="24"/>
              </w:rPr>
            </w:pPr>
            <w:r w:rsidRPr="00A32D10">
              <w:rPr>
                <w:sz w:val="24"/>
                <w:szCs w:val="24"/>
              </w:rPr>
              <w:t xml:space="preserve">-porosity types </w:t>
            </w:r>
          </w:p>
        </w:tc>
      </w:tr>
      <w:tr w:rsidR="006C6188">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C6188" w:rsidRPr="00C87209" w:rsidRDefault="006C6188" w:rsidP="00C87209">
            <w:pPr>
              <w:pStyle w:val="ListParagraph"/>
              <w:numPr>
                <w:ilvl w:val="0"/>
                <w:numId w:val="8"/>
              </w:numPr>
              <w:spacing w:after="0" w:line="360" w:lineRule="auto"/>
              <w:jc w:val="center"/>
              <w:rPr>
                <w:b/>
              </w:rPr>
            </w:pPr>
          </w:p>
        </w:tc>
        <w:tc>
          <w:tcPr>
            <w:tcW w:w="9240" w:type="dxa"/>
            <w:tcBorders>
              <w:top w:val="single" w:sz="4" w:space="0" w:color="000000"/>
              <w:left w:val="single" w:sz="4" w:space="0" w:color="000000"/>
              <w:bottom w:val="single" w:sz="4" w:space="0" w:color="000000"/>
              <w:right w:val="single" w:sz="4" w:space="0" w:color="000000"/>
            </w:tcBorders>
            <w:vAlign w:val="center"/>
          </w:tcPr>
          <w:p w:rsidR="006C6188" w:rsidRDefault="00381EA7" w:rsidP="00381EA7">
            <w:pPr>
              <w:spacing w:after="0" w:line="360" w:lineRule="auto"/>
              <w:rPr>
                <w:sz w:val="24"/>
                <w:szCs w:val="24"/>
              </w:rPr>
            </w:pPr>
            <w:r w:rsidRPr="00A32D10">
              <w:rPr>
                <w:sz w:val="24"/>
                <w:szCs w:val="24"/>
              </w:rPr>
              <w:t xml:space="preserve">- Resistivity logs </w:t>
            </w:r>
          </w:p>
        </w:tc>
      </w:tr>
      <w:tr w:rsidR="006C6188">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C6188" w:rsidRPr="00C87209" w:rsidRDefault="006C6188" w:rsidP="00C87209">
            <w:pPr>
              <w:pStyle w:val="ListParagraph"/>
              <w:numPr>
                <w:ilvl w:val="0"/>
                <w:numId w:val="8"/>
              </w:numPr>
              <w:spacing w:after="0" w:line="360" w:lineRule="auto"/>
              <w:jc w:val="center"/>
              <w:rPr>
                <w:b/>
              </w:rPr>
            </w:pPr>
          </w:p>
        </w:tc>
        <w:tc>
          <w:tcPr>
            <w:tcW w:w="9240" w:type="dxa"/>
            <w:tcBorders>
              <w:top w:val="single" w:sz="4" w:space="0" w:color="000000"/>
              <w:left w:val="single" w:sz="4" w:space="0" w:color="000000"/>
              <w:bottom w:val="single" w:sz="4" w:space="0" w:color="000000"/>
              <w:right w:val="single" w:sz="4" w:space="0" w:color="000000"/>
            </w:tcBorders>
            <w:vAlign w:val="center"/>
          </w:tcPr>
          <w:p w:rsidR="006C6188" w:rsidRDefault="00381EA7" w:rsidP="00381EA7">
            <w:pPr>
              <w:spacing w:after="0" w:line="360" w:lineRule="auto"/>
              <w:rPr>
                <w:sz w:val="24"/>
                <w:szCs w:val="24"/>
              </w:rPr>
            </w:pPr>
            <w:r w:rsidRPr="00A32D10">
              <w:rPr>
                <w:sz w:val="24"/>
                <w:szCs w:val="24"/>
              </w:rPr>
              <w:t xml:space="preserve">-saturation determination </w:t>
            </w:r>
          </w:p>
        </w:tc>
      </w:tr>
      <w:tr w:rsidR="006C6188">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C6188" w:rsidRPr="00C87209" w:rsidRDefault="006C6188" w:rsidP="00C87209">
            <w:pPr>
              <w:pStyle w:val="ListParagraph"/>
              <w:numPr>
                <w:ilvl w:val="0"/>
                <w:numId w:val="8"/>
              </w:numPr>
              <w:spacing w:after="0" w:line="360" w:lineRule="auto"/>
              <w:jc w:val="center"/>
              <w:rPr>
                <w:b/>
              </w:rPr>
            </w:pPr>
          </w:p>
        </w:tc>
        <w:tc>
          <w:tcPr>
            <w:tcW w:w="9240" w:type="dxa"/>
            <w:tcBorders>
              <w:top w:val="single" w:sz="4" w:space="0" w:color="000000"/>
              <w:left w:val="single" w:sz="4" w:space="0" w:color="000000"/>
              <w:bottom w:val="single" w:sz="4" w:space="0" w:color="000000"/>
              <w:right w:val="single" w:sz="4" w:space="0" w:color="000000"/>
            </w:tcBorders>
            <w:vAlign w:val="center"/>
          </w:tcPr>
          <w:p w:rsidR="006C6188" w:rsidRDefault="00381EA7" w:rsidP="00381EA7">
            <w:pPr>
              <w:spacing w:after="0" w:line="360" w:lineRule="auto"/>
              <w:rPr>
                <w:sz w:val="24"/>
                <w:szCs w:val="24"/>
              </w:rPr>
            </w:pPr>
            <w:r w:rsidRPr="00A32D10">
              <w:rPr>
                <w:sz w:val="24"/>
                <w:szCs w:val="24"/>
              </w:rPr>
              <w:t>-log charts</w:t>
            </w:r>
          </w:p>
        </w:tc>
      </w:tr>
      <w:tr w:rsidR="006C6188">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C6188" w:rsidRPr="00C87209" w:rsidRDefault="006C6188" w:rsidP="00C87209">
            <w:pPr>
              <w:pStyle w:val="ListParagraph"/>
              <w:numPr>
                <w:ilvl w:val="0"/>
                <w:numId w:val="8"/>
              </w:numPr>
              <w:spacing w:after="0" w:line="360" w:lineRule="auto"/>
              <w:jc w:val="center"/>
              <w:rPr>
                <w:b/>
              </w:rPr>
            </w:pPr>
          </w:p>
        </w:tc>
        <w:tc>
          <w:tcPr>
            <w:tcW w:w="9240" w:type="dxa"/>
            <w:tcBorders>
              <w:top w:val="single" w:sz="4" w:space="0" w:color="000000"/>
              <w:left w:val="single" w:sz="4" w:space="0" w:color="000000"/>
              <w:bottom w:val="single" w:sz="4" w:space="0" w:color="000000"/>
              <w:right w:val="single" w:sz="4" w:space="0" w:color="000000"/>
            </w:tcBorders>
            <w:vAlign w:val="center"/>
          </w:tcPr>
          <w:p w:rsidR="006C6188" w:rsidRDefault="00381EA7" w:rsidP="006C6188">
            <w:pPr>
              <w:spacing w:after="0" w:line="360" w:lineRule="auto"/>
              <w:rPr>
                <w:sz w:val="24"/>
                <w:szCs w:val="24"/>
              </w:rPr>
            </w:pPr>
            <w:r w:rsidRPr="00A32D10">
              <w:rPr>
                <w:sz w:val="24"/>
                <w:szCs w:val="24"/>
              </w:rPr>
              <w:t>- MN cross plot</w:t>
            </w:r>
          </w:p>
        </w:tc>
      </w:tr>
    </w:tbl>
    <w:p w:rsidR="003E4536" w:rsidRDefault="003E4536">
      <w:pPr>
        <w:tabs>
          <w:tab w:val="center" w:pos="3870"/>
        </w:tabs>
        <w:spacing w:after="0" w:line="360" w:lineRule="auto"/>
        <w:ind w:left="1985"/>
        <w:jc w:val="both"/>
        <w:rPr>
          <w:rFonts w:ascii="Times New Roman" w:eastAsia="Times New Roman" w:hAnsi="Times New Roman" w:cs="Times New Roman"/>
          <w:b/>
          <w:sz w:val="32"/>
          <w:szCs w:val="32"/>
        </w:rPr>
      </w:pPr>
    </w:p>
    <w:tbl>
      <w:tblPr>
        <w:tblStyle w:val="aa"/>
        <w:tblW w:w="10515" w:type="dxa"/>
        <w:tblInd w:w="-540" w:type="dxa"/>
        <w:tblLayout w:type="fixed"/>
        <w:tblLook w:val="0400" w:firstRow="0" w:lastRow="0" w:firstColumn="0" w:lastColumn="0" w:noHBand="0" w:noVBand="1"/>
      </w:tblPr>
      <w:tblGrid>
        <w:gridCol w:w="2340"/>
        <w:gridCol w:w="5835"/>
        <w:gridCol w:w="2340"/>
      </w:tblGrid>
      <w:tr w:rsidR="003E4536">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12" w:lineRule="auto"/>
              <w:jc w:val="center"/>
              <w:rPr>
                <w:b/>
                <w:color w:val="17365D"/>
                <w:sz w:val="28"/>
                <w:szCs w:val="28"/>
              </w:rPr>
            </w:pPr>
            <w:r>
              <w:rPr>
                <w:b/>
                <w:color w:val="17365D"/>
                <w:sz w:val="28"/>
                <w:szCs w:val="28"/>
              </w:rPr>
              <w:t>Learning and Teaching Resources</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مصادر التعلم والتدريس</w:t>
            </w:r>
          </w:p>
        </w:tc>
      </w:tr>
      <w:tr w:rsidR="003E4536">
        <w:tc>
          <w:tcPr>
            <w:tcW w:w="2340"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360" w:hanging="720"/>
              <w:rPr>
                <w:b/>
                <w:sz w:val="20"/>
                <w:szCs w:val="20"/>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rPr>
            </w:pPr>
            <w:r>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12" w:lineRule="auto"/>
              <w:jc w:val="center"/>
              <w:rPr>
                <w:b/>
              </w:rPr>
            </w:pPr>
            <w:r>
              <w:rPr>
                <w:b/>
              </w:rPr>
              <w:t>Available in the Library?</w:t>
            </w:r>
          </w:p>
        </w:tc>
      </w:tr>
      <w:tr w:rsidR="003E4536">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Required Texts</w:t>
            </w:r>
          </w:p>
        </w:tc>
        <w:tc>
          <w:tcPr>
            <w:tcW w:w="5835" w:type="dxa"/>
            <w:tcBorders>
              <w:top w:val="single" w:sz="4" w:space="0" w:color="000000"/>
              <w:left w:val="single" w:sz="4" w:space="0" w:color="000000"/>
              <w:bottom w:val="single" w:sz="4" w:space="0" w:color="000000"/>
              <w:right w:val="nil"/>
            </w:tcBorders>
            <w:vAlign w:val="center"/>
          </w:tcPr>
          <w:p w:rsidR="00357836" w:rsidRDefault="00357836" w:rsidP="00357836">
            <w:pPr>
              <w:spacing w:after="0" w:line="312" w:lineRule="auto"/>
            </w:pPr>
            <w:r>
              <w:t xml:space="preserve">1- The Geological Interpretation of well logs (2000), Malcolm Rider (second edition), Whittles Publishing. </w:t>
            </w:r>
          </w:p>
          <w:p w:rsidR="003E4536" w:rsidRDefault="00357836" w:rsidP="00357836">
            <w:pPr>
              <w:spacing w:after="0" w:line="312" w:lineRule="auto"/>
            </w:pPr>
            <w:r>
              <w:t xml:space="preserve">2- Basic Well Log Analysis, (2004), George Asquith and Daniel </w:t>
            </w:r>
            <w:proofErr w:type="spellStart"/>
            <w:r>
              <w:t>Krygowski</w:t>
            </w:r>
            <w:proofErr w:type="spellEnd"/>
            <w:r>
              <w:t>, (second edition), AAPG.</w:t>
            </w:r>
          </w:p>
        </w:tc>
        <w:tc>
          <w:tcPr>
            <w:tcW w:w="2340" w:type="dxa"/>
            <w:tcBorders>
              <w:top w:val="single" w:sz="4" w:space="0" w:color="000000"/>
              <w:left w:val="single" w:sz="4" w:space="0" w:color="000000"/>
              <w:bottom w:val="single" w:sz="4" w:space="0" w:color="000000"/>
              <w:right w:val="single" w:sz="4" w:space="0" w:color="000000"/>
            </w:tcBorders>
            <w:vAlign w:val="center"/>
          </w:tcPr>
          <w:p w:rsidR="003E4536" w:rsidRDefault="00F1153E">
            <w:pPr>
              <w:spacing w:after="0" w:line="312" w:lineRule="auto"/>
              <w:jc w:val="center"/>
              <w:rPr>
                <w:color w:val="FF0000"/>
              </w:rPr>
            </w:pPr>
            <w:r>
              <w:rPr>
                <w:color w:val="FF0000"/>
              </w:rPr>
              <w:t>Y</w:t>
            </w:r>
          </w:p>
        </w:tc>
      </w:tr>
      <w:tr w:rsidR="003E4536">
        <w:trPr>
          <w:trHeight w:val="640"/>
        </w:trPr>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Recommended Texts</w:t>
            </w:r>
          </w:p>
        </w:tc>
        <w:tc>
          <w:tcPr>
            <w:tcW w:w="5835" w:type="dxa"/>
            <w:tcBorders>
              <w:top w:val="single" w:sz="4" w:space="0" w:color="000000"/>
              <w:left w:val="single" w:sz="4" w:space="0" w:color="000000"/>
              <w:bottom w:val="single" w:sz="4" w:space="0" w:color="000000"/>
              <w:right w:val="nil"/>
            </w:tcBorders>
            <w:vAlign w:val="center"/>
          </w:tcPr>
          <w:p w:rsidR="00357836" w:rsidRDefault="00357836" w:rsidP="00357836">
            <w:pPr>
              <w:spacing w:after="0" w:line="312" w:lineRule="auto"/>
            </w:pPr>
            <w:r>
              <w:t xml:space="preserve">1- Principles of Wireline Logging Technology, China National Logging Corporation (CNLC). </w:t>
            </w:r>
          </w:p>
          <w:p w:rsidR="00357836" w:rsidRDefault="00357836" w:rsidP="00357836">
            <w:pPr>
              <w:spacing w:after="0" w:line="312" w:lineRule="auto"/>
            </w:pPr>
            <w:r>
              <w:t xml:space="preserve">2- Log Analysis of Subsurface Geology (1985) John H. </w:t>
            </w:r>
            <w:proofErr w:type="spellStart"/>
            <w:r>
              <w:t>Doveton</w:t>
            </w:r>
            <w:proofErr w:type="spellEnd"/>
            <w:r>
              <w:t xml:space="preserve">. </w:t>
            </w:r>
          </w:p>
          <w:p w:rsidR="00357836" w:rsidRDefault="00357836" w:rsidP="00357836">
            <w:pPr>
              <w:spacing w:after="0" w:line="312" w:lineRule="auto"/>
            </w:pPr>
            <w:r>
              <w:t xml:space="preserve">3- Well Logging for Earth Scientists, 2nd Edition (2008), by Darwin V. Ellis and Julian M. Singer. </w:t>
            </w:r>
          </w:p>
          <w:p w:rsidR="003E4536" w:rsidRDefault="00357836" w:rsidP="009F091C">
            <w:pPr>
              <w:spacing w:after="0" w:line="312" w:lineRule="auto"/>
            </w:pPr>
            <w:r>
              <w:t>4- Well Logging and Formation Evaluation (2005), by Toby Darling.</w:t>
            </w:r>
          </w:p>
          <w:p w:rsidR="00276513" w:rsidRDefault="00276513" w:rsidP="009F091C">
            <w:pPr>
              <w:spacing w:after="0" w:line="312" w:lineRule="auto"/>
            </w:pPr>
            <w:r>
              <w:lastRenderedPageBreak/>
              <w:t xml:space="preserve">5- </w:t>
            </w:r>
            <w:r w:rsidRPr="00276513">
              <w:t>Brown, A., 2004, Interpretation of three-dimensional seismic data; AAPG Memoir 42, 534 p.</w:t>
            </w:r>
          </w:p>
        </w:tc>
        <w:tc>
          <w:tcPr>
            <w:tcW w:w="2340" w:type="dxa"/>
            <w:tcBorders>
              <w:top w:val="single" w:sz="4" w:space="0" w:color="000000"/>
              <w:left w:val="single" w:sz="4" w:space="0" w:color="000000"/>
              <w:bottom w:val="single" w:sz="4" w:space="0" w:color="000000"/>
              <w:right w:val="single" w:sz="4" w:space="0" w:color="000000"/>
            </w:tcBorders>
            <w:vAlign w:val="center"/>
          </w:tcPr>
          <w:p w:rsidR="003E4536" w:rsidRDefault="00F1153E">
            <w:pPr>
              <w:spacing w:after="0" w:line="312" w:lineRule="auto"/>
              <w:jc w:val="center"/>
            </w:pPr>
            <w:r>
              <w:lastRenderedPageBreak/>
              <w:t>y</w:t>
            </w:r>
          </w:p>
        </w:tc>
      </w:tr>
      <w:tr w:rsidR="003E4536">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B30011">
            <w:pPr>
              <w:spacing w:after="0" w:line="312" w:lineRule="auto"/>
              <w:ind w:left="180"/>
            </w:pPr>
            <w:hyperlink r:id="rId11" w:history="1">
              <w:r w:rsidR="00606ADA" w:rsidRPr="002913EF">
                <w:rPr>
                  <w:rStyle w:val="Hyperlink"/>
                  <w:rFonts w:ascii="Cambria" w:hAnsi="Cambria"/>
                  <w:sz w:val="24"/>
                  <w:szCs w:val="24"/>
                  <w:lang w:bidi="ar-IQ"/>
                </w:rPr>
                <w:t>https://www.sciencedirect.com/topics/earth-and-planetary-sciences/well-logging</w:t>
              </w:r>
            </w:hyperlink>
            <w:r w:rsidR="00606ADA">
              <w:rPr>
                <w:rFonts w:ascii="Cambria" w:hAnsi="Cambria"/>
                <w:color w:val="000000"/>
                <w:sz w:val="24"/>
                <w:szCs w:val="24"/>
                <w:lang w:bidi="ar-IQ"/>
              </w:rPr>
              <w:t xml:space="preserve"> </w:t>
            </w:r>
          </w:p>
        </w:tc>
      </w:tr>
    </w:tbl>
    <w:p w:rsidR="003E4536" w:rsidRDefault="005070C6">
      <w:pPr>
        <w:tabs>
          <w:tab w:val="left" w:pos="1980"/>
        </w:tabs>
        <w:ind w:left="1985" w:hanging="1985"/>
        <w:jc w:val="both"/>
        <w:rPr>
          <w:b/>
          <w:color w:val="000000"/>
          <w:sz w:val="32"/>
          <w:szCs w:val="32"/>
        </w:rPr>
      </w:pPr>
      <w:r>
        <w:rPr>
          <w:b/>
          <w:color w:val="000000"/>
          <w:sz w:val="32"/>
          <w:szCs w:val="32"/>
        </w:rPr>
        <w:tab/>
      </w:r>
      <w:r>
        <w:rPr>
          <w:b/>
          <w:color w:val="000000"/>
          <w:sz w:val="32"/>
          <w:szCs w:val="32"/>
        </w:rPr>
        <w:tab/>
      </w:r>
    </w:p>
    <w:tbl>
      <w:tblPr>
        <w:tblStyle w:val="ab"/>
        <w:tblW w:w="10470" w:type="dxa"/>
        <w:tblInd w:w="-547" w:type="dxa"/>
        <w:tblLayout w:type="fixed"/>
        <w:tblLook w:val="0400" w:firstRow="0" w:lastRow="0" w:firstColumn="0" w:lastColumn="0" w:noHBand="0" w:noVBand="1"/>
      </w:tblPr>
      <w:tblGrid>
        <w:gridCol w:w="1620"/>
        <w:gridCol w:w="1710"/>
        <w:gridCol w:w="2085"/>
        <w:gridCol w:w="1155"/>
        <w:gridCol w:w="3900"/>
      </w:tblGrid>
      <w:tr w:rsidR="003E4536">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rsidR="003E4536" w:rsidRDefault="005070C6">
            <w:pPr>
              <w:tabs>
                <w:tab w:val="left" w:pos="1890"/>
                <w:tab w:val="center" w:pos="4544"/>
              </w:tabs>
              <w:spacing w:after="0"/>
              <w:ind w:right="1152"/>
              <w:rPr>
                <w:b/>
                <w:color w:val="000000"/>
                <w:sz w:val="28"/>
                <w:szCs w:val="28"/>
              </w:rPr>
            </w:pPr>
            <w:r>
              <w:rPr>
                <w:b/>
                <w:color w:val="000000"/>
                <w:sz w:val="28"/>
                <w:szCs w:val="28"/>
              </w:rPr>
              <w:tab/>
            </w:r>
            <w:r>
              <w:rPr>
                <w:b/>
                <w:color w:val="000000"/>
                <w:sz w:val="28"/>
                <w:szCs w:val="28"/>
              </w:rPr>
              <w:tab/>
              <w:t xml:space="preserve">                   Grading Scheme</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17365D"/>
                <w:sz w:val="28"/>
                <w:szCs w:val="28"/>
                <w:rtl/>
              </w:rPr>
              <w:t>مخطط الدرجات</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3E4536" w:rsidRDefault="005070C6">
            <w:pPr>
              <w:spacing w:after="0"/>
              <w:rPr>
                <w:b/>
                <w:color w:val="000000"/>
                <w:sz w:val="24"/>
                <w:szCs w:val="24"/>
              </w:rPr>
            </w:pPr>
            <w:r>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3E4536" w:rsidRDefault="005070C6">
            <w:pPr>
              <w:spacing w:after="0"/>
              <w:rPr>
                <w:b/>
                <w:color w:val="000000"/>
              </w:rPr>
            </w:pPr>
            <w:r>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pPr>
              <w:bidi/>
              <w:spacing w:after="0"/>
              <w:jc w:val="center"/>
              <w:rPr>
                <w:color w:val="000000"/>
              </w:rP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pPr>
              <w:spacing w:after="0"/>
              <w:rPr>
                <w:b/>
                <w:color w:val="000000"/>
              </w:rPr>
            </w:pPr>
            <w:r>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3E4536" w:rsidRDefault="005070C6">
            <w:pPr>
              <w:spacing w:after="0"/>
              <w:rPr>
                <w:b/>
                <w:color w:val="000000"/>
              </w:rPr>
            </w:pPr>
            <w:r>
              <w:rPr>
                <w:b/>
                <w:color w:val="000000"/>
              </w:rPr>
              <w:t>Definition</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pPr>
              <w:spacing w:after="0"/>
              <w:rPr>
                <w:b/>
                <w:color w:val="000000"/>
              </w:rPr>
            </w:pPr>
            <w:r>
              <w:rPr>
                <w:b/>
                <w:color w:val="000000"/>
              </w:rPr>
              <w:t>Success Group</w:t>
            </w:r>
          </w:p>
          <w:p w:rsidR="003E4536" w:rsidRDefault="005070C6">
            <w:pPr>
              <w:spacing w:after="0"/>
              <w:rPr>
                <w:b/>
                <w:color w:val="000000"/>
              </w:rPr>
            </w:pPr>
            <w:r>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A - </w:t>
            </w:r>
            <w:r>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Outstanding Performance</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B - </w:t>
            </w:r>
            <w:r>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Above average with some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C - </w:t>
            </w:r>
            <w:r>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Sound work with notable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D - </w:t>
            </w:r>
            <w:r>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Fair but with major shortcomings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E - </w:t>
            </w:r>
            <w:r>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Work meets minimum criteria</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pPr>
              <w:spacing w:after="0"/>
              <w:rPr>
                <w:b/>
                <w:color w:val="000000"/>
              </w:rPr>
            </w:pPr>
            <w:r>
              <w:rPr>
                <w:b/>
                <w:color w:val="000000"/>
              </w:rPr>
              <w:t>Fail Group</w:t>
            </w:r>
          </w:p>
          <w:p w:rsidR="003E4536" w:rsidRDefault="005070C6">
            <w:pPr>
              <w:spacing w:after="0"/>
              <w:rPr>
                <w:b/>
                <w:color w:val="000000"/>
              </w:rPr>
            </w:pPr>
            <w:r>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FX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More work required but credit awarded</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sz w:val="24"/>
                <w:szCs w:val="24"/>
              </w:rPr>
            </w:pPr>
            <w:r>
              <w:rPr>
                <w:b/>
                <w:color w:val="000000"/>
              </w:rPr>
              <w:t xml:space="preserve">F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Considerable amount of work required</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pPr>
              <w:spacing w:after="0"/>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pPr>
              <w:spacing w:after="0"/>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r>
      <w:tr w:rsidR="003E4536">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rsidR="003E4536" w:rsidRDefault="003E4536">
            <w:pPr>
              <w:spacing w:after="0"/>
              <w:rPr>
                <w:color w:val="000000"/>
                <w:sz w:val="16"/>
                <w:szCs w:val="16"/>
              </w:rPr>
            </w:pPr>
          </w:p>
          <w:p w:rsidR="003E4536" w:rsidRDefault="005070C6">
            <w:pPr>
              <w:spacing w:after="0"/>
              <w:jc w:val="both"/>
              <w:rPr>
                <w:color w:val="000000"/>
                <w:sz w:val="16"/>
                <w:szCs w:val="16"/>
              </w:rPr>
            </w:pPr>
            <w:r>
              <w:rPr>
                <w:b/>
                <w:color w:val="000000"/>
              </w:rPr>
              <w:t>Note:</w:t>
            </w:r>
            <w:r>
              <w:rPr>
                <w:color w:val="000000"/>
              </w:rPr>
              <w:t xml:space="preserve"> </w:t>
            </w:r>
            <w:r>
              <w:t xml:space="preserve">Marks </w:t>
            </w:r>
            <w:r>
              <w:rPr>
                <w:color w:val="000000"/>
              </w:rPr>
              <w:t xml:space="preserve">Decimal places above or below 0.5 will be rounded to the higher or lower full mark (for example a mark of 54.5 will be rounded to 55, whereas a mark of 54.4 will be rounded to 54. </w:t>
            </w:r>
            <w:r>
              <w:t>The University</w:t>
            </w:r>
            <w:r>
              <w:rPr>
                <w:color w:val="000000"/>
              </w:rPr>
              <w:t xml:space="preserve"> has a policy NOT to condone "near-pass fails" so the only adjustment to marks awarded by the original marker(s) will be the automatic rounding outlined above.</w:t>
            </w:r>
          </w:p>
        </w:tc>
      </w:tr>
    </w:tbl>
    <w:p w:rsidR="003E4536" w:rsidRDefault="003E4536">
      <w:pPr>
        <w:bidi/>
        <w:spacing w:after="200" w:line="276" w:lineRule="auto"/>
        <w:rPr>
          <w:rFonts w:ascii="Cambria" w:eastAsia="Cambria" w:hAnsi="Cambria" w:cs="Cambria"/>
        </w:rPr>
      </w:pPr>
    </w:p>
    <w:sectPr w:rsidR="003E4536" w:rsidSect="005D644A">
      <w:footerReference w:type="default" r:id="rId12"/>
      <w:pgSz w:w="11906" w:h="16838"/>
      <w:pgMar w:top="709" w:right="1440" w:bottom="1135" w:left="1440" w:header="68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11" w:rsidRDefault="00B30011">
      <w:pPr>
        <w:spacing w:after="0" w:line="240" w:lineRule="auto"/>
      </w:pPr>
      <w:r>
        <w:separator/>
      </w:r>
    </w:p>
  </w:endnote>
  <w:endnote w:type="continuationSeparator" w:id="0">
    <w:p w:rsidR="00B30011" w:rsidRDefault="00B30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536" w:rsidRDefault="005070C6">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5123B">
      <w:rPr>
        <w:noProof/>
        <w:color w:val="000000"/>
      </w:rPr>
      <w:t>7</w:t>
    </w:r>
    <w:r>
      <w:rPr>
        <w:color w:val="000000"/>
      </w:rPr>
      <w:fldChar w:fldCharType="end"/>
    </w:r>
  </w:p>
  <w:p w:rsidR="003E4536" w:rsidRDefault="003E4536">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11" w:rsidRDefault="00B30011">
      <w:pPr>
        <w:spacing w:after="0" w:line="240" w:lineRule="auto"/>
      </w:pPr>
      <w:r>
        <w:separator/>
      </w:r>
    </w:p>
  </w:footnote>
  <w:footnote w:type="continuationSeparator" w:id="0">
    <w:p w:rsidR="00B30011" w:rsidRDefault="00B30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42965"/>
    <w:multiLevelType w:val="hybridMultilevel"/>
    <w:tmpl w:val="7A3E06CC"/>
    <w:lvl w:ilvl="0" w:tplc="51C6A148">
      <w:start w:val="1"/>
      <w:numFmt w:val="decimal"/>
      <w:lvlText w:val="Week.  %1"/>
      <w:lvlJc w:val="right"/>
      <w:pPr>
        <w:ind w:left="1211" w:hanging="360"/>
      </w:pPr>
      <w:rPr>
        <w:rFonts w:cs="Calibri" w:hint="default"/>
        <w:bCs/>
        <w:iCs w:val="0"/>
        <w:szCs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7075075"/>
    <w:multiLevelType w:val="multilevel"/>
    <w:tmpl w:val="CA84C6E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 w15:restartNumberingAfterBreak="0">
    <w:nsid w:val="5A7E50A9"/>
    <w:multiLevelType w:val="hybridMultilevel"/>
    <w:tmpl w:val="2DDA72AA"/>
    <w:lvl w:ilvl="0" w:tplc="51C6A148">
      <w:start w:val="1"/>
      <w:numFmt w:val="decimal"/>
      <w:lvlText w:val="Week.  %1"/>
      <w:lvlJc w:val="right"/>
      <w:pPr>
        <w:ind w:left="1211" w:hanging="360"/>
      </w:pPr>
      <w:rPr>
        <w:rFonts w:cs="Calibri" w:hint="default"/>
        <w:bCs/>
        <w:iCs w:val="0"/>
        <w:szCs w:val="22"/>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 w15:restartNumberingAfterBreak="0">
    <w:nsid w:val="5D682BE5"/>
    <w:multiLevelType w:val="multilevel"/>
    <w:tmpl w:val="7BF4AD4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 w15:restartNumberingAfterBreak="0">
    <w:nsid w:val="5E0245AA"/>
    <w:multiLevelType w:val="hybridMultilevel"/>
    <w:tmpl w:val="847613F8"/>
    <w:lvl w:ilvl="0" w:tplc="0C09000F">
      <w:start w:val="1"/>
      <w:numFmt w:val="decimal"/>
      <w:lvlText w:val="%1."/>
      <w:lvlJc w:val="left"/>
      <w:pPr>
        <w:ind w:left="702" w:hanging="360"/>
      </w:pPr>
    </w:lvl>
    <w:lvl w:ilvl="1" w:tplc="0C090019" w:tentative="1">
      <w:start w:val="1"/>
      <w:numFmt w:val="lowerLetter"/>
      <w:lvlText w:val="%2."/>
      <w:lvlJc w:val="left"/>
      <w:pPr>
        <w:ind w:left="1422" w:hanging="360"/>
      </w:pPr>
    </w:lvl>
    <w:lvl w:ilvl="2" w:tplc="0C09001B" w:tentative="1">
      <w:start w:val="1"/>
      <w:numFmt w:val="lowerRoman"/>
      <w:lvlText w:val="%3."/>
      <w:lvlJc w:val="right"/>
      <w:pPr>
        <w:ind w:left="2142" w:hanging="180"/>
      </w:pPr>
    </w:lvl>
    <w:lvl w:ilvl="3" w:tplc="0C09000F" w:tentative="1">
      <w:start w:val="1"/>
      <w:numFmt w:val="decimal"/>
      <w:lvlText w:val="%4."/>
      <w:lvlJc w:val="left"/>
      <w:pPr>
        <w:ind w:left="2862" w:hanging="360"/>
      </w:pPr>
    </w:lvl>
    <w:lvl w:ilvl="4" w:tplc="0C090019" w:tentative="1">
      <w:start w:val="1"/>
      <w:numFmt w:val="lowerLetter"/>
      <w:lvlText w:val="%5."/>
      <w:lvlJc w:val="left"/>
      <w:pPr>
        <w:ind w:left="3582" w:hanging="360"/>
      </w:pPr>
    </w:lvl>
    <w:lvl w:ilvl="5" w:tplc="0C09001B" w:tentative="1">
      <w:start w:val="1"/>
      <w:numFmt w:val="lowerRoman"/>
      <w:lvlText w:val="%6."/>
      <w:lvlJc w:val="right"/>
      <w:pPr>
        <w:ind w:left="4302" w:hanging="180"/>
      </w:pPr>
    </w:lvl>
    <w:lvl w:ilvl="6" w:tplc="0C09000F" w:tentative="1">
      <w:start w:val="1"/>
      <w:numFmt w:val="decimal"/>
      <w:lvlText w:val="%7."/>
      <w:lvlJc w:val="left"/>
      <w:pPr>
        <w:ind w:left="5022" w:hanging="360"/>
      </w:pPr>
    </w:lvl>
    <w:lvl w:ilvl="7" w:tplc="0C090019" w:tentative="1">
      <w:start w:val="1"/>
      <w:numFmt w:val="lowerLetter"/>
      <w:lvlText w:val="%8."/>
      <w:lvlJc w:val="left"/>
      <w:pPr>
        <w:ind w:left="5742" w:hanging="360"/>
      </w:pPr>
    </w:lvl>
    <w:lvl w:ilvl="8" w:tplc="0C09001B" w:tentative="1">
      <w:start w:val="1"/>
      <w:numFmt w:val="lowerRoman"/>
      <w:lvlText w:val="%9."/>
      <w:lvlJc w:val="right"/>
      <w:pPr>
        <w:ind w:left="6462" w:hanging="180"/>
      </w:pPr>
    </w:lvl>
  </w:abstractNum>
  <w:abstractNum w:abstractNumId="5" w15:restartNumberingAfterBreak="0">
    <w:nsid w:val="6A045B9B"/>
    <w:multiLevelType w:val="multilevel"/>
    <w:tmpl w:val="0EA2D8E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6" w15:restartNumberingAfterBreak="0">
    <w:nsid w:val="6E976B5E"/>
    <w:multiLevelType w:val="hybridMultilevel"/>
    <w:tmpl w:val="AB6E4B60"/>
    <w:lvl w:ilvl="0" w:tplc="51C6A148">
      <w:start w:val="1"/>
      <w:numFmt w:val="decimal"/>
      <w:lvlText w:val="Week.  %1"/>
      <w:lvlJc w:val="right"/>
      <w:pPr>
        <w:ind w:left="720" w:hanging="360"/>
      </w:pPr>
      <w:rPr>
        <w:rFonts w:cs="Calibri" w:hint="default"/>
        <w:bCs/>
        <w:iCs w:val="0"/>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20458D6"/>
    <w:multiLevelType w:val="hybridMultilevel"/>
    <w:tmpl w:val="97BEE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34F5D4B"/>
    <w:multiLevelType w:val="multilevel"/>
    <w:tmpl w:val="A0BCD3A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9" w15:restartNumberingAfterBreak="0">
    <w:nsid w:val="786628EE"/>
    <w:multiLevelType w:val="hybridMultilevel"/>
    <w:tmpl w:val="EC4CD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8"/>
  </w:num>
  <w:num w:numId="5">
    <w:abstractNumId w:val="9"/>
  </w:num>
  <w:num w:numId="6">
    <w:abstractNumId w:val="7"/>
  </w:num>
  <w:num w:numId="7">
    <w:abstractNumId w:val="4"/>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536"/>
    <w:rsid w:val="00001CEA"/>
    <w:rsid w:val="00056C84"/>
    <w:rsid w:val="00063434"/>
    <w:rsid w:val="000F72C3"/>
    <w:rsid w:val="00180AC0"/>
    <w:rsid w:val="001E26DB"/>
    <w:rsid w:val="00207E8A"/>
    <w:rsid w:val="00276513"/>
    <w:rsid w:val="002F2457"/>
    <w:rsid w:val="00357836"/>
    <w:rsid w:val="00381EA7"/>
    <w:rsid w:val="003A0F4E"/>
    <w:rsid w:val="003E4536"/>
    <w:rsid w:val="00441F45"/>
    <w:rsid w:val="004B7062"/>
    <w:rsid w:val="005070C6"/>
    <w:rsid w:val="00544FB1"/>
    <w:rsid w:val="00563FCD"/>
    <w:rsid w:val="005B3C15"/>
    <w:rsid w:val="005D644A"/>
    <w:rsid w:val="00606ADA"/>
    <w:rsid w:val="00613412"/>
    <w:rsid w:val="006440A6"/>
    <w:rsid w:val="00650BD4"/>
    <w:rsid w:val="00685A8D"/>
    <w:rsid w:val="006A3135"/>
    <w:rsid w:val="006C1CEA"/>
    <w:rsid w:val="006C6188"/>
    <w:rsid w:val="00735F5F"/>
    <w:rsid w:val="00737BF8"/>
    <w:rsid w:val="008C6C49"/>
    <w:rsid w:val="009037B0"/>
    <w:rsid w:val="009E258A"/>
    <w:rsid w:val="009F091C"/>
    <w:rsid w:val="009F51EC"/>
    <w:rsid w:val="00A06390"/>
    <w:rsid w:val="00A3223A"/>
    <w:rsid w:val="00A32D10"/>
    <w:rsid w:val="00A5123B"/>
    <w:rsid w:val="00AB2EA1"/>
    <w:rsid w:val="00AC18B0"/>
    <w:rsid w:val="00B15164"/>
    <w:rsid w:val="00B23780"/>
    <w:rsid w:val="00B30011"/>
    <w:rsid w:val="00B87CEC"/>
    <w:rsid w:val="00B918F6"/>
    <w:rsid w:val="00BC0382"/>
    <w:rsid w:val="00C0467F"/>
    <w:rsid w:val="00C87209"/>
    <w:rsid w:val="00CB6CE3"/>
    <w:rsid w:val="00CF35B9"/>
    <w:rsid w:val="00D97FAC"/>
    <w:rsid w:val="00DD3911"/>
    <w:rsid w:val="00ED3F31"/>
    <w:rsid w:val="00F03438"/>
    <w:rsid w:val="00F1153E"/>
    <w:rsid w:val="00F249EC"/>
    <w:rsid w:val="00FA6D78"/>
    <w:rsid w:val="00FB5C7C"/>
    <w:rsid w:val="00FF4A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ED1B9"/>
  <w15:docId w15:val="{CA87DC46-C406-409B-91E7-94FEC4E7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33B"/>
  </w:style>
  <w:style w:type="paragraph" w:styleId="Heading1">
    <w:name w:val="heading 1"/>
    <w:basedOn w:val="Normal"/>
    <w:next w:val="Normal"/>
    <w:uiPriority w:val="9"/>
    <w:qFormat/>
    <w:rsid w:val="009D1C6D"/>
    <w:pPr>
      <w:bidi/>
      <w:jc w:val="center"/>
      <w:outlineLvl w:val="0"/>
    </w:pPr>
    <w:rPr>
      <w:rFonts w:asciiTheme="majorBidi" w:hAnsiTheme="majorBidi" w:cstheme="majorBidi"/>
      <w:b/>
      <w:bCs/>
      <w:sz w:val="32"/>
      <w:szCs w:val="32"/>
    </w:rPr>
  </w:style>
  <w:style w:type="paragraph" w:styleId="Heading2">
    <w:name w:val="heading 2"/>
    <w:basedOn w:val="Normal"/>
    <w:next w:val="Normal"/>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D1C6D"/>
    <w:pPr>
      <w:bidi/>
      <w:spacing w:line="360" w:lineRule="auto"/>
      <w:jc w:val="center"/>
    </w:pPr>
    <w:rPr>
      <w:rFonts w:asciiTheme="majorBidi" w:hAnsiTheme="majorBidi" w:cstheme="majorBidi"/>
      <w:bCs/>
      <w:sz w:val="28"/>
      <w:szCs w:val="28"/>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84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C53"/>
    <w:rPr>
      <w:rFonts w:ascii="Tahoma" w:hAnsi="Tahoma" w:cs="Tahoma"/>
      <w:sz w:val="16"/>
      <w:szCs w:val="16"/>
    </w:rPr>
  </w:style>
  <w:style w:type="paragraph" w:styleId="ListParagraph">
    <w:name w:val="List Paragraph"/>
    <w:basedOn w:val="Normal"/>
    <w:uiPriority w:val="34"/>
    <w:qFormat/>
    <w:rsid w:val="00D424E8"/>
    <w:pPr>
      <w:ind w:left="720"/>
      <w:contextualSpacing/>
    </w:pPr>
  </w:style>
  <w:style w:type="character" w:styleId="PlaceholderText">
    <w:name w:val="Placeholder Text"/>
    <w:basedOn w:val="DefaultParagraphFont"/>
    <w:uiPriority w:val="99"/>
    <w:semiHidden/>
    <w:rsid w:val="002B7DDC"/>
    <w:rPr>
      <w:color w:val="808080"/>
    </w:rPr>
  </w:style>
  <w:style w:type="table" w:styleId="TableGrid">
    <w:name w:val="Table Grid"/>
    <w:basedOn w:val="TableNormal"/>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6BA4"/>
    <w:pPr>
      <w:spacing w:after="0" w:line="240" w:lineRule="auto"/>
    </w:pPr>
  </w:style>
  <w:style w:type="table" w:customStyle="1" w:styleId="ListTable6Colorful1">
    <w:name w:val="List Table 6 Colorful1"/>
    <w:basedOn w:val="TableNormal"/>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3F6B0F"/>
    <w:rPr>
      <w:sz w:val="16"/>
      <w:szCs w:val="16"/>
    </w:rPr>
  </w:style>
  <w:style w:type="paragraph" w:styleId="CommentText">
    <w:name w:val="annotation text"/>
    <w:basedOn w:val="Normal"/>
    <w:link w:val="CommentTextChar"/>
    <w:uiPriority w:val="99"/>
    <w:semiHidden/>
    <w:unhideWhenUsed/>
    <w:rsid w:val="003F6B0F"/>
    <w:pPr>
      <w:spacing w:line="240" w:lineRule="auto"/>
    </w:pPr>
    <w:rPr>
      <w:sz w:val="20"/>
      <w:szCs w:val="20"/>
    </w:rPr>
  </w:style>
  <w:style w:type="character" w:customStyle="1" w:styleId="CommentTextChar">
    <w:name w:val="Comment Text Char"/>
    <w:basedOn w:val="DefaultParagraphFont"/>
    <w:link w:val="CommentText"/>
    <w:uiPriority w:val="99"/>
    <w:semiHidden/>
    <w:rsid w:val="003F6B0F"/>
    <w:rPr>
      <w:sz w:val="20"/>
      <w:szCs w:val="20"/>
    </w:rPr>
  </w:style>
  <w:style w:type="character" w:customStyle="1" w:styleId="TitleChar">
    <w:name w:val="Title Char"/>
    <w:basedOn w:val="DefaultParagraphFont"/>
    <w:link w:val="Title"/>
    <w:rsid w:val="003F3076"/>
    <w:rPr>
      <w:rFonts w:asciiTheme="majorBidi" w:hAnsiTheme="majorBidi" w:cstheme="majorBidi"/>
      <w:bCs/>
      <w:sz w:val="28"/>
      <w:szCs w:val="28"/>
    </w:rPr>
  </w:style>
  <w:style w:type="paragraph" w:styleId="TOCHeading">
    <w:name w:val="TOC Heading"/>
    <w:basedOn w:val="Heading1"/>
    <w:next w:val="Normal"/>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TOC1">
    <w:name w:val="toc 1"/>
    <w:basedOn w:val="Normal"/>
    <w:next w:val="Normal"/>
    <w:autoRedefine/>
    <w:uiPriority w:val="39"/>
    <w:unhideWhenUsed/>
    <w:rsid w:val="003F3076"/>
    <w:pPr>
      <w:spacing w:after="100"/>
    </w:pPr>
  </w:style>
  <w:style w:type="paragraph" w:styleId="TOC2">
    <w:name w:val="toc 2"/>
    <w:basedOn w:val="Normal"/>
    <w:next w:val="Normal"/>
    <w:autoRedefine/>
    <w:uiPriority w:val="39"/>
    <w:unhideWhenUsed/>
    <w:rsid w:val="003F3076"/>
    <w:pPr>
      <w:spacing w:after="100"/>
      <w:ind w:left="220"/>
    </w:pPr>
  </w:style>
  <w:style w:type="character" w:styleId="Hyperlink">
    <w:name w:val="Hyperlink"/>
    <w:basedOn w:val="DefaultParagraphFont"/>
    <w:uiPriority w:val="99"/>
    <w:unhideWhenUsed/>
    <w:rsid w:val="003F3076"/>
    <w:rPr>
      <w:color w:val="0000FF" w:themeColor="hyperlink"/>
      <w:u w:val="single"/>
    </w:rPr>
  </w:style>
  <w:style w:type="paragraph" w:styleId="Header">
    <w:name w:val="header"/>
    <w:basedOn w:val="Normal"/>
    <w:link w:val="HeaderChar"/>
    <w:uiPriority w:val="99"/>
    <w:unhideWhenUsed/>
    <w:rsid w:val="003F30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3076"/>
  </w:style>
  <w:style w:type="paragraph" w:styleId="Footer">
    <w:name w:val="footer"/>
    <w:basedOn w:val="Normal"/>
    <w:link w:val="FooterChar"/>
    <w:uiPriority w:val="99"/>
    <w:unhideWhenUsed/>
    <w:rsid w:val="003F30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3076"/>
  </w:style>
  <w:style w:type="character" w:customStyle="1" w:styleId="UnresolvedMention1">
    <w:name w:val="Unresolved Mention1"/>
    <w:basedOn w:val="DefaultParagraphFont"/>
    <w:uiPriority w:val="99"/>
    <w:semiHidden/>
    <w:unhideWhenUsed/>
    <w:rsid w:val="00790EB0"/>
    <w:rPr>
      <w:color w:val="605E5C"/>
      <w:shd w:val="clear" w:color="auto" w:fill="E1DFDD"/>
    </w:rPr>
  </w:style>
  <w:style w:type="character" w:customStyle="1" w:styleId="SubtitleChar">
    <w:name w:val="Subtitle Char"/>
    <w:basedOn w:val="DefaultParagraphFont"/>
    <w:link w:val="Subtitle"/>
    <w:rsid w:val="002E78EC"/>
    <w:rPr>
      <w:rFonts w:ascii="Georgia" w:eastAsia="Georgia" w:hAnsi="Georgia" w:cs="Georgia"/>
      <w:i/>
      <w:color w:val="666666"/>
      <w:sz w:val="48"/>
      <w:szCs w:val="48"/>
    </w:rPr>
  </w:style>
  <w:style w:type="paragraph" w:styleId="NormalWeb">
    <w:name w:val="Normal (Web)"/>
    <w:basedOn w:val="Normal"/>
    <w:uiPriority w:val="99"/>
    <w:semiHidden/>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customStyle="1" w:styleId="Default">
    <w:name w:val="Default"/>
    <w:rsid w:val="003A0F4E"/>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63196">
      <w:bodyDiv w:val="1"/>
      <w:marLeft w:val="0"/>
      <w:marRight w:val="0"/>
      <w:marTop w:val="0"/>
      <w:marBottom w:val="0"/>
      <w:divBdr>
        <w:top w:val="none" w:sz="0" w:space="0" w:color="auto"/>
        <w:left w:val="none" w:sz="0" w:space="0" w:color="auto"/>
        <w:bottom w:val="none" w:sz="0" w:space="0" w:color="auto"/>
        <w:right w:val="none" w:sz="0" w:space="0" w:color="auto"/>
      </w:divBdr>
      <w:divsChild>
        <w:div w:id="23554410">
          <w:marLeft w:val="0"/>
          <w:marRight w:val="0"/>
          <w:marTop w:val="0"/>
          <w:marBottom w:val="0"/>
          <w:divBdr>
            <w:top w:val="none" w:sz="0" w:space="0" w:color="auto"/>
            <w:left w:val="none" w:sz="0" w:space="0" w:color="auto"/>
            <w:bottom w:val="none" w:sz="0" w:space="0" w:color="auto"/>
            <w:right w:val="none" w:sz="0" w:space="0" w:color="auto"/>
          </w:divBdr>
        </w:div>
        <w:div w:id="10986780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isc3@kus.edu.i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earth-and-planetary-sciences/well-logging" TargetMode="External"/><Relationship Id="rId5" Type="http://schemas.openxmlformats.org/officeDocument/2006/relationships/webSettings" Target="webSettings.xml"/><Relationship Id="rId10" Type="http://schemas.openxmlformats.org/officeDocument/2006/relationships/hyperlink" Target="mailto:Ramisc3@kus.edu.iq" TargetMode="External"/><Relationship Id="rId4" Type="http://schemas.openxmlformats.org/officeDocument/2006/relationships/settings" Target="settings.xml"/><Relationship Id="rId9" Type="http://schemas.openxmlformats.org/officeDocument/2006/relationships/hyperlink" Target="mailto:Ramisc3@kus.edu.i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5IouBj53YyGE5SdCpTN8yLp6gw==">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Rami M. Idan</cp:lastModifiedBy>
  <cp:revision>21</cp:revision>
  <dcterms:created xsi:type="dcterms:W3CDTF">2023-06-17T11:36:00Z</dcterms:created>
  <dcterms:modified xsi:type="dcterms:W3CDTF">2023-11-15T20:31:00Z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